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B93E7" w14:textId="23A22CF3" w:rsidR="00EE3BF9" w:rsidRDefault="00EE3BF9" w:rsidP="00EE3BF9">
      <w:pPr>
        <w:tabs>
          <w:tab w:val="right" w:pos="9781"/>
          <w:tab w:val="right" w:pos="13323"/>
        </w:tabs>
        <w:spacing w:before="60" w:after="60"/>
        <w:outlineLvl w:val="0"/>
        <w:rPr>
          <w:rFonts w:ascii="Arial" w:eastAsia="新細明體" w:hAnsi="Arial" w:cs="Arial"/>
          <w:b/>
          <w:sz w:val="24"/>
          <w:szCs w:val="24"/>
          <w:lang w:val="en-US" w:eastAsia="zh-TW"/>
        </w:rPr>
      </w:pPr>
      <w:bookmarkStart w:id="0" w:name="Title"/>
      <w:bookmarkStart w:id="1" w:name="DocumentFor"/>
      <w:bookmarkEnd w:id="0"/>
      <w:bookmarkEnd w:id="1"/>
      <w:r>
        <w:rPr>
          <w:rFonts w:ascii="Arial" w:hAnsi="Arial" w:cs="Arial"/>
          <w:b/>
          <w:sz w:val="24"/>
          <w:szCs w:val="24"/>
          <w:lang w:val="en-US" w:eastAsia="zh-CN"/>
        </w:rPr>
        <w:t>3GPP TSG-RAN WG4 Meeting # 110-bis</w:t>
      </w:r>
      <w:r>
        <w:rPr>
          <w:rFonts w:ascii="Arial" w:hAnsi="Arial" w:cs="Arial"/>
          <w:b/>
          <w:sz w:val="24"/>
          <w:szCs w:val="24"/>
          <w:lang w:val="en-US" w:eastAsia="zh-CN"/>
        </w:rPr>
        <w:tab/>
      </w:r>
      <w:r>
        <w:rPr>
          <w:rFonts w:ascii="Arial" w:hAnsi="Arial" w:cs="Arial"/>
          <w:b/>
          <w:i/>
          <w:iCs/>
          <w:sz w:val="24"/>
          <w:szCs w:val="24"/>
          <w:lang w:val="en-US" w:eastAsia="zh-CN"/>
        </w:rPr>
        <w:t>R4-240</w:t>
      </w:r>
      <w:r w:rsidR="00C722E4">
        <w:rPr>
          <w:rFonts w:ascii="Arial" w:eastAsia="新細明體" w:hAnsi="Arial" w:cs="Arial"/>
          <w:b/>
          <w:i/>
          <w:iCs/>
          <w:sz w:val="24"/>
          <w:szCs w:val="24"/>
          <w:lang w:val="en-US" w:eastAsia="zh-TW"/>
        </w:rPr>
        <w:t>5435</w:t>
      </w:r>
    </w:p>
    <w:p w14:paraId="1935D339" w14:textId="77777777" w:rsidR="00EE3BF9" w:rsidRDefault="00EE3BF9" w:rsidP="00EE3BF9">
      <w:pPr>
        <w:tabs>
          <w:tab w:val="right" w:pos="9781"/>
          <w:tab w:val="right" w:pos="13323"/>
        </w:tabs>
        <w:spacing w:before="60" w:after="60"/>
        <w:outlineLvl w:val="0"/>
        <w:rPr>
          <w:rFonts w:ascii="Arial" w:hAnsi="Arial" w:cs="Arial"/>
          <w:b/>
          <w:sz w:val="24"/>
          <w:szCs w:val="24"/>
          <w:lang w:val="en-US" w:eastAsia="zh-CN"/>
        </w:rPr>
      </w:pPr>
      <w:r>
        <w:rPr>
          <w:rFonts w:ascii="Arial" w:hAnsi="Arial" w:cs="Arial"/>
          <w:b/>
          <w:sz w:val="24"/>
          <w:szCs w:val="24"/>
          <w:lang w:val="en-US" w:eastAsia="zh-CN"/>
        </w:rPr>
        <w:t>Changsha, China, 15</w:t>
      </w:r>
      <w:r>
        <w:rPr>
          <w:rFonts w:ascii="Arial" w:hAnsi="Arial" w:cs="Arial"/>
          <w:b/>
          <w:sz w:val="24"/>
          <w:szCs w:val="24"/>
          <w:vertAlign w:val="superscript"/>
          <w:lang w:val="en-US" w:eastAsia="zh-CN"/>
        </w:rPr>
        <w:t>th</w:t>
      </w:r>
      <w:r>
        <w:rPr>
          <w:rFonts w:ascii="Arial" w:hAnsi="Arial" w:cs="Arial"/>
          <w:b/>
          <w:sz w:val="24"/>
          <w:szCs w:val="24"/>
          <w:lang w:val="en-US" w:eastAsia="zh-CN"/>
        </w:rPr>
        <w:t xml:space="preserve"> – 19</w:t>
      </w:r>
      <w:r>
        <w:rPr>
          <w:rFonts w:ascii="Arial" w:hAnsi="Arial" w:cs="Arial"/>
          <w:b/>
          <w:sz w:val="24"/>
          <w:szCs w:val="24"/>
          <w:vertAlign w:val="superscript"/>
          <w:lang w:val="en-US" w:eastAsia="zh-CN"/>
        </w:rPr>
        <w:t>th</w:t>
      </w:r>
      <w:r>
        <w:rPr>
          <w:rFonts w:ascii="Arial" w:hAnsi="Arial" w:cs="Arial"/>
          <w:b/>
          <w:sz w:val="24"/>
          <w:szCs w:val="24"/>
          <w:lang w:val="en-US" w:eastAsia="zh-CN"/>
        </w:rPr>
        <w:t xml:space="preserve"> </w:t>
      </w:r>
      <w:proofErr w:type="gramStart"/>
      <w:r>
        <w:rPr>
          <w:rFonts w:ascii="Arial" w:hAnsi="Arial" w:cs="Arial"/>
          <w:b/>
          <w:sz w:val="24"/>
          <w:szCs w:val="24"/>
          <w:lang w:val="en-US" w:eastAsia="zh-CN"/>
        </w:rPr>
        <w:t>April,</w:t>
      </w:r>
      <w:proofErr w:type="gramEnd"/>
      <w:r>
        <w:rPr>
          <w:rFonts w:ascii="Arial" w:hAnsi="Arial" w:cs="Arial"/>
          <w:b/>
          <w:sz w:val="24"/>
          <w:szCs w:val="24"/>
          <w:lang w:val="en-US" w:eastAsia="zh-CN"/>
        </w:rPr>
        <w:t xml:space="preserve"> 2024</w:t>
      </w:r>
    </w:p>
    <w:p w14:paraId="2637FD31" w14:textId="77777777" w:rsidR="001E0A28" w:rsidRPr="00B847DE" w:rsidRDefault="001E0A28" w:rsidP="001E0A28">
      <w:pPr>
        <w:spacing w:after="120"/>
        <w:ind w:left="1985" w:hanging="1985"/>
        <w:rPr>
          <w:rFonts w:ascii="Arial" w:eastAsia="MS Mincho" w:hAnsi="Arial" w:cs="Arial"/>
          <w:b/>
          <w:sz w:val="22"/>
          <w:lang w:val="en-US"/>
        </w:rPr>
      </w:pPr>
    </w:p>
    <w:p w14:paraId="282755FA" w14:textId="53BC8D0E" w:rsidR="00C24D2F" w:rsidRPr="00B847D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B847DE">
        <w:rPr>
          <w:rFonts w:ascii="Arial" w:eastAsia="MS Mincho" w:hAnsi="Arial" w:cs="Arial"/>
          <w:b/>
          <w:color w:val="000000"/>
          <w:sz w:val="22"/>
          <w:lang w:val="pt-BR"/>
        </w:rPr>
        <w:t xml:space="preserve">Agenda </w:t>
      </w:r>
      <w:r w:rsidR="007D19B7" w:rsidRPr="00B847DE">
        <w:rPr>
          <w:rFonts w:ascii="Arial" w:eastAsia="MS Mincho" w:hAnsi="Arial" w:cs="Arial"/>
          <w:b/>
          <w:color w:val="000000"/>
          <w:sz w:val="22"/>
          <w:lang w:val="pt-BR"/>
        </w:rPr>
        <w:t>item</w:t>
      </w:r>
      <w:r w:rsidRPr="00B847DE">
        <w:rPr>
          <w:rFonts w:ascii="Arial" w:eastAsia="MS Mincho" w:hAnsi="Arial" w:cs="Arial"/>
          <w:b/>
          <w:color w:val="000000"/>
          <w:sz w:val="22"/>
          <w:lang w:val="pt-BR"/>
        </w:rPr>
        <w:t>:</w:t>
      </w:r>
      <w:r w:rsidRPr="00B847DE">
        <w:rPr>
          <w:rFonts w:ascii="Arial" w:eastAsia="MS Mincho" w:hAnsi="Arial" w:cs="Arial"/>
          <w:b/>
          <w:color w:val="000000"/>
          <w:sz w:val="22"/>
          <w:lang w:val="pt-BR"/>
        </w:rPr>
        <w:tab/>
      </w:r>
      <w:r w:rsidRPr="00B847DE">
        <w:rPr>
          <w:rFonts w:ascii="Arial" w:eastAsia="MS Mincho" w:hAnsi="Arial" w:cs="Arial"/>
          <w:b/>
          <w:color w:val="000000"/>
          <w:sz w:val="22"/>
          <w:lang w:val="pt-BR" w:eastAsia="ja-JP"/>
        </w:rPr>
        <w:tab/>
      </w:r>
      <w:r w:rsidRPr="00B847DE">
        <w:rPr>
          <w:rFonts w:ascii="Arial" w:eastAsia="MS Mincho" w:hAnsi="Arial" w:cs="Arial"/>
          <w:b/>
          <w:color w:val="000000"/>
          <w:sz w:val="22"/>
          <w:lang w:val="pt-BR" w:eastAsia="ja-JP"/>
        </w:rPr>
        <w:tab/>
      </w:r>
      <w:r w:rsidR="00C722E4">
        <w:rPr>
          <w:rFonts w:ascii="Arial" w:eastAsia="新細明體" w:hAnsi="Arial" w:cs="Arial"/>
          <w:color w:val="000000"/>
          <w:sz w:val="22"/>
          <w:lang w:val="pt-BR" w:eastAsia="zh-TW"/>
        </w:rPr>
        <w:t>6.16.7.1</w:t>
      </w:r>
    </w:p>
    <w:p w14:paraId="50D5329D" w14:textId="2F66B5F9" w:rsidR="00915D73" w:rsidRPr="00B847DE" w:rsidRDefault="00915D73" w:rsidP="00915D73">
      <w:pPr>
        <w:spacing w:after="120"/>
        <w:ind w:left="1985" w:hanging="1985"/>
        <w:rPr>
          <w:rFonts w:ascii="Arial" w:hAnsi="Arial" w:cs="Arial"/>
          <w:color w:val="000000"/>
          <w:sz w:val="22"/>
          <w:lang w:eastAsia="zh-CN"/>
        </w:rPr>
      </w:pPr>
      <w:r w:rsidRPr="00B847DE">
        <w:rPr>
          <w:rFonts w:ascii="Arial" w:eastAsia="MS Mincho" w:hAnsi="Arial" w:cs="Arial"/>
          <w:b/>
          <w:sz w:val="22"/>
        </w:rPr>
        <w:t>Source:</w:t>
      </w:r>
      <w:r w:rsidRPr="00B847DE">
        <w:rPr>
          <w:rFonts w:ascii="Arial" w:eastAsia="MS Mincho" w:hAnsi="Arial" w:cs="Arial"/>
          <w:b/>
          <w:sz w:val="22"/>
        </w:rPr>
        <w:tab/>
      </w:r>
      <w:r w:rsidR="00A542C3" w:rsidRPr="00B847DE">
        <w:rPr>
          <w:rFonts w:ascii="Arial" w:hAnsi="Arial" w:cs="Arial"/>
          <w:color w:val="000000"/>
          <w:sz w:val="22"/>
          <w:lang w:eastAsia="zh-CN"/>
        </w:rPr>
        <w:t>MediaTek Inc.</w:t>
      </w:r>
    </w:p>
    <w:p w14:paraId="1768AE98" w14:textId="58E24C1C" w:rsidR="00EB4C44" w:rsidRPr="00B847DE" w:rsidRDefault="00915D73" w:rsidP="00EB4C44">
      <w:pPr>
        <w:spacing w:after="120"/>
        <w:ind w:left="1985" w:hanging="1985"/>
        <w:rPr>
          <w:rFonts w:ascii="Arial" w:eastAsiaTheme="minorEastAsia" w:hAnsi="Arial" w:cs="Arial"/>
          <w:color w:val="000000"/>
          <w:sz w:val="22"/>
          <w:lang w:eastAsia="zh-CN"/>
        </w:rPr>
      </w:pPr>
      <w:r w:rsidRPr="00B847DE">
        <w:rPr>
          <w:rFonts w:ascii="Arial" w:eastAsia="MS Mincho" w:hAnsi="Arial" w:cs="Arial"/>
          <w:b/>
          <w:color w:val="000000"/>
          <w:sz w:val="22"/>
        </w:rPr>
        <w:t>Title:</w:t>
      </w:r>
      <w:r w:rsidRPr="00B847DE">
        <w:rPr>
          <w:rFonts w:ascii="Arial" w:eastAsia="MS Mincho" w:hAnsi="Arial" w:cs="Arial"/>
          <w:b/>
          <w:color w:val="000000"/>
          <w:sz w:val="22"/>
        </w:rPr>
        <w:tab/>
      </w:r>
      <w:bookmarkStart w:id="2" w:name="OLE_LINK51"/>
      <w:r w:rsidR="00E7247D" w:rsidRPr="00E7247D">
        <w:rPr>
          <w:rFonts w:ascii="Arial" w:eastAsiaTheme="minorEastAsia" w:hAnsi="Arial" w:cs="Arial"/>
          <w:color w:val="000000"/>
          <w:sz w:val="22"/>
          <w:lang w:eastAsia="zh-CN"/>
        </w:rPr>
        <w:t xml:space="preserve">Discussion on NR-NTN RRM performance requirements in </w:t>
      </w:r>
      <w:bookmarkStart w:id="3" w:name="OLE_LINK1"/>
      <w:r w:rsidR="00E7247D" w:rsidRPr="00E7247D">
        <w:rPr>
          <w:rFonts w:ascii="Arial" w:eastAsiaTheme="minorEastAsia" w:hAnsi="Arial" w:cs="Arial"/>
          <w:color w:val="000000"/>
          <w:sz w:val="22"/>
          <w:lang w:eastAsia="zh-CN"/>
        </w:rPr>
        <w:t>above 10 GHz bands</w:t>
      </w:r>
      <w:bookmarkEnd w:id="2"/>
    </w:p>
    <w:bookmarkEnd w:id="3"/>
    <w:p w14:paraId="1D7E7433" w14:textId="7FB2EDC0" w:rsidR="00A542C3" w:rsidRPr="00B847DE" w:rsidRDefault="00915D73" w:rsidP="00A542C3">
      <w:pPr>
        <w:spacing w:after="120"/>
        <w:ind w:left="1985" w:hanging="1985"/>
        <w:rPr>
          <w:rFonts w:ascii="Arial" w:eastAsiaTheme="minorEastAsia" w:hAnsi="Arial" w:cs="Arial"/>
          <w:color w:val="000000"/>
          <w:sz w:val="22"/>
          <w:lang w:eastAsia="zh-CN"/>
        </w:rPr>
      </w:pPr>
      <w:r w:rsidRPr="00B847DE">
        <w:rPr>
          <w:rFonts w:ascii="Arial" w:eastAsia="MS Mincho" w:hAnsi="Arial" w:cs="Arial"/>
          <w:b/>
          <w:color w:val="000000"/>
          <w:sz w:val="22"/>
        </w:rPr>
        <w:t>Document for:</w:t>
      </w:r>
      <w:r w:rsidRPr="00B847DE">
        <w:rPr>
          <w:rFonts w:ascii="Arial" w:eastAsia="MS Mincho" w:hAnsi="Arial" w:cs="Arial"/>
          <w:b/>
          <w:color w:val="000000"/>
          <w:sz w:val="22"/>
        </w:rPr>
        <w:tab/>
      </w:r>
      <w:r w:rsidR="00A542C3" w:rsidRPr="00B847DE">
        <w:rPr>
          <w:rFonts w:ascii="Arial" w:eastAsiaTheme="minorEastAsia" w:hAnsi="Arial" w:cs="Arial"/>
          <w:color w:val="000000"/>
          <w:sz w:val="22"/>
          <w:lang w:eastAsia="zh-CN"/>
        </w:rPr>
        <w:t>Discussion</w:t>
      </w:r>
    </w:p>
    <w:p w14:paraId="0D35CA80" w14:textId="00E7E1C8" w:rsidR="0049368F" w:rsidRPr="00B847DE" w:rsidRDefault="00915D73" w:rsidP="001645FB">
      <w:pPr>
        <w:pStyle w:val="Heading1"/>
        <w:rPr>
          <w:rFonts w:eastAsiaTheme="minorEastAsia" w:cs="Arial"/>
          <w:lang w:eastAsia="zh-CN"/>
        </w:rPr>
      </w:pPr>
      <w:r w:rsidRPr="00B847DE">
        <w:rPr>
          <w:rFonts w:cs="Arial"/>
          <w:lang w:eastAsia="ja-JP"/>
        </w:rPr>
        <w:t>Introduction</w:t>
      </w:r>
    </w:p>
    <w:p w14:paraId="57534A6B" w14:textId="4CDE360C" w:rsidR="00127230" w:rsidRDefault="001645FB" w:rsidP="00447B0C">
      <w:pPr>
        <w:pStyle w:val="Default"/>
        <w:jc w:val="both"/>
        <w:rPr>
          <w:rFonts w:ascii="新細明體" w:eastAsia="新細明體" w:hAnsi="新細明體" w:cs="新細明體"/>
          <w:color w:val="auto"/>
          <w:sz w:val="20"/>
          <w:szCs w:val="20"/>
          <w:lang w:eastAsia="zh-TW"/>
        </w:rPr>
      </w:pPr>
      <w:r w:rsidRPr="00B847DE">
        <w:rPr>
          <w:rFonts w:ascii="Arial" w:eastAsia="Times New Roman" w:hAnsi="Arial" w:cs="Arial"/>
          <w:color w:val="auto"/>
          <w:sz w:val="20"/>
          <w:szCs w:val="20"/>
        </w:rPr>
        <w:t>In this contribution, our view</w:t>
      </w:r>
      <w:r w:rsidR="00447B0C" w:rsidRPr="00B847DE">
        <w:rPr>
          <w:rFonts w:ascii="Arial" w:eastAsia="Times New Roman" w:hAnsi="Arial" w:cs="Arial"/>
          <w:color w:val="auto"/>
          <w:sz w:val="20"/>
          <w:szCs w:val="20"/>
        </w:rPr>
        <w:t>s</w:t>
      </w:r>
      <w:r w:rsidRPr="00B847DE">
        <w:rPr>
          <w:rFonts w:ascii="Arial" w:eastAsia="Times New Roman" w:hAnsi="Arial" w:cs="Arial"/>
          <w:color w:val="auto"/>
          <w:sz w:val="20"/>
          <w:szCs w:val="20"/>
        </w:rPr>
        <w:t xml:space="preserve"> </w:t>
      </w:r>
      <w:r w:rsidR="00447B0C" w:rsidRPr="00B847DE">
        <w:rPr>
          <w:rFonts w:ascii="Arial" w:eastAsia="Times New Roman" w:hAnsi="Arial" w:cs="Arial"/>
          <w:color w:val="auto"/>
          <w:sz w:val="20"/>
          <w:szCs w:val="20"/>
        </w:rPr>
        <w:t xml:space="preserve">on </w:t>
      </w:r>
      <w:r w:rsidR="001E698E">
        <w:rPr>
          <w:rFonts w:ascii="Arial" w:eastAsia="Times New Roman" w:hAnsi="Arial" w:cs="Arial"/>
          <w:color w:val="auto"/>
          <w:sz w:val="20"/>
          <w:szCs w:val="20"/>
        </w:rPr>
        <w:t xml:space="preserve">impact of </w:t>
      </w:r>
      <w:r w:rsidR="00447B0C" w:rsidRPr="00B847DE">
        <w:rPr>
          <w:rFonts w:ascii="Arial" w:eastAsia="Times New Roman" w:hAnsi="Arial" w:cs="Arial"/>
          <w:color w:val="auto"/>
          <w:sz w:val="20"/>
          <w:szCs w:val="20"/>
        </w:rPr>
        <w:t xml:space="preserve">the </w:t>
      </w:r>
      <w:r w:rsidR="001E698E">
        <w:rPr>
          <w:rFonts w:ascii="Arial" w:eastAsia="Times New Roman" w:hAnsi="Arial" w:cs="Arial"/>
          <w:color w:val="auto"/>
          <w:sz w:val="20"/>
          <w:szCs w:val="20"/>
        </w:rPr>
        <w:t xml:space="preserve">beam type configuration for </w:t>
      </w:r>
      <w:r w:rsidR="00127230" w:rsidRPr="00127230">
        <w:rPr>
          <w:rFonts w:ascii="Arial" w:eastAsia="Times New Roman" w:hAnsi="Arial" w:cs="Arial" w:hint="eastAsia"/>
          <w:color w:val="auto"/>
          <w:sz w:val="20"/>
          <w:szCs w:val="20"/>
        </w:rPr>
        <w:t>OTA t</w:t>
      </w:r>
      <w:r w:rsidR="00127230" w:rsidRPr="00127230">
        <w:rPr>
          <w:rFonts w:ascii="Arial" w:eastAsia="Times New Roman" w:hAnsi="Arial" w:cs="Arial"/>
          <w:color w:val="auto"/>
          <w:sz w:val="20"/>
          <w:szCs w:val="20"/>
        </w:rPr>
        <w:t xml:space="preserve">est setting on </w:t>
      </w:r>
      <w:r w:rsidR="00127230" w:rsidRPr="00127230">
        <w:rPr>
          <w:rFonts w:ascii="Arial" w:eastAsia="Times New Roman" w:hAnsi="Arial" w:cs="Arial"/>
          <w:color w:val="auto"/>
          <w:sz w:val="20"/>
          <w:szCs w:val="20"/>
        </w:rPr>
        <w:t>above 10 GHz bands</w:t>
      </w:r>
      <w:r w:rsidR="00127230" w:rsidRPr="00127230">
        <w:rPr>
          <w:rFonts w:ascii="Arial" w:eastAsia="Times New Roman" w:hAnsi="Arial" w:cs="Arial"/>
          <w:color w:val="auto"/>
          <w:sz w:val="20"/>
          <w:szCs w:val="20"/>
        </w:rPr>
        <w:t xml:space="preserve"> is provided</w:t>
      </w:r>
      <w:r w:rsidR="001E698E">
        <w:rPr>
          <w:rFonts w:ascii="Arial" w:eastAsia="Times New Roman" w:hAnsi="Arial" w:cs="Arial"/>
          <w:color w:val="auto"/>
          <w:sz w:val="20"/>
          <w:szCs w:val="20"/>
        </w:rPr>
        <w:t xml:space="preserve">. </w:t>
      </w:r>
    </w:p>
    <w:p w14:paraId="01F39843" w14:textId="7B6D66AD" w:rsidR="0049368F" w:rsidRPr="00B847DE" w:rsidRDefault="00041F89" w:rsidP="0049368F">
      <w:pPr>
        <w:pStyle w:val="Heading1"/>
        <w:rPr>
          <w:rFonts w:cs="Arial"/>
          <w:lang w:eastAsia="ja-JP"/>
        </w:rPr>
      </w:pPr>
      <w:r w:rsidRPr="00041F89">
        <w:rPr>
          <w:rFonts w:cs="Arial"/>
          <w:lang w:eastAsia="ja-JP"/>
        </w:rPr>
        <w:t>Performance requirements</w:t>
      </w:r>
    </w:p>
    <w:p w14:paraId="60E2A2BF" w14:textId="074370FA" w:rsidR="0077058B" w:rsidRPr="00B847DE" w:rsidRDefault="00041F89" w:rsidP="006E16B8">
      <w:pPr>
        <w:outlineLvl w:val="2"/>
        <w:rPr>
          <w:rFonts w:ascii="Arial" w:hAnsi="Arial" w:cs="Arial"/>
          <w:b/>
          <w:u w:val="single"/>
          <w:lang w:eastAsia="ko-KR"/>
        </w:rPr>
      </w:pPr>
      <w:r w:rsidRPr="00041F89">
        <w:rPr>
          <w:rFonts w:ascii="Arial" w:hAnsi="Arial" w:cs="Arial"/>
          <w:b/>
          <w:u w:val="single"/>
          <w:lang w:eastAsia="ko-KR"/>
        </w:rPr>
        <w:t>NTN bands above 10 GHz</w:t>
      </w:r>
      <w:r w:rsidR="00F91E77">
        <w:rPr>
          <w:rFonts w:ascii="Arial" w:hAnsi="Arial" w:cs="Arial"/>
          <w:b/>
          <w:u w:val="single"/>
          <w:lang w:eastAsia="ko-KR"/>
        </w:rPr>
        <w:t xml:space="preserve"> – Beam type impact</w:t>
      </w:r>
    </w:p>
    <w:p w14:paraId="1F9996E5" w14:textId="7DACCAC8" w:rsidR="009B6BCD" w:rsidRPr="009B6BCD" w:rsidRDefault="003208D7" w:rsidP="009B6BCD">
      <w:pPr>
        <w:pStyle w:val="Caption"/>
        <w:jc w:val="both"/>
        <w:rPr>
          <w:rFonts w:ascii="Arial" w:eastAsia="Times New Roman" w:hAnsi="Arial" w:cs="Arial"/>
          <w:b w:val="0"/>
          <w:lang w:val="en-US" w:eastAsia="zh-CN"/>
        </w:rPr>
      </w:pPr>
      <w:bookmarkStart w:id="4" w:name="_Ref142405673"/>
      <w:r w:rsidRPr="003208D7">
        <w:rPr>
          <w:rFonts w:ascii="Arial" w:eastAsia="Times New Roman" w:hAnsi="Arial" w:cs="Arial"/>
          <w:b w:val="0"/>
          <w:lang w:val="en-US" w:eastAsia="zh-CN"/>
        </w:rPr>
        <w:t>The test cases</w:t>
      </w:r>
      <w:r w:rsidR="0083717E">
        <w:rPr>
          <w:rFonts w:ascii="Arial" w:eastAsia="Times New Roman" w:hAnsi="Arial" w:cs="Arial"/>
          <w:b w:val="0"/>
          <w:lang w:val="en-US" w:eastAsia="zh-CN"/>
        </w:rPr>
        <w:t xml:space="preserve"> for above 10GHz</w:t>
      </w:r>
      <w:r w:rsidRPr="003208D7">
        <w:rPr>
          <w:rFonts w:ascii="Arial" w:eastAsia="Times New Roman" w:hAnsi="Arial" w:cs="Arial"/>
          <w:b w:val="0"/>
          <w:lang w:val="en-US" w:eastAsia="zh-CN"/>
        </w:rPr>
        <w:t xml:space="preserve"> </w:t>
      </w:r>
      <w:r w:rsidR="0083717E">
        <w:rPr>
          <w:rFonts w:ascii="Arial" w:eastAsia="Times New Roman" w:hAnsi="Arial" w:cs="Arial"/>
          <w:b w:val="0"/>
          <w:lang w:val="en-US" w:eastAsia="zh-CN"/>
        </w:rPr>
        <w:t>have been discussed in WF</w:t>
      </w:r>
      <w:r>
        <w:rPr>
          <w:rFonts w:ascii="Arial" w:eastAsia="Times New Roman" w:hAnsi="Arial" w:cs="Arial"/>
          <w:b w:val="0"/>
          <w:lang w:val="en-US" w:eastAsia="zh-CN"/>
        </w:rPr>
        <w:t xml:space="preserve"> </w:t>
      </w:r>
      <w:r w:rsidR="00596A6B">
        <w:rPr>
          <w:rFonts w:ascii="Arial" w:eastAsia="Times New Roman" w:hAnsi="Arial" w:cs="Arial"/>
          <w:b w:val="0"/>
          <w:lang w:val="en-US" w:eastAsia="zh-CN"/>
        </w:rPr>
        <w:fldChar w:fldCharType="begin"/>
      </w:r>
      <w:r w:rsidR="00596A6B">
        <w:rPr>
          <w:rFonts w:ascii="Arial" w:eastAsia="Times New Roman" w:hAnsi="Arial" w:cs="Arial"/>
          <w:b w:val="0"/>
          <w:lang w:val="en-US" w:eastAsia="zh-CN"/>
        </w:rPr>
        <w:instrText xml:space="preserve"> REF _Ref146526173 \n \h </w:instrText>
      </w:r>
      <w:r w:rsidR="00596A6B">
        <w:rPr>
          <w:rFonts w:ascii="Arial" w:eastAsia="Times New Roman" w:hAnsi="Arial" w:cs="Arial"/>
          <w:b w:val="0"/>
          <w:lang w:val="en-US" w:eastAsia="zh-CN"/>
        </w:rPr>
      </w:r>
      <w:r w:rsidR="00596A6B">
        <w:rPr>
          <w:rFonts w:ascii="Arial" w:eastAsia="Times New Roman" w:hAnsi="Arial" w:cs="Arial"/>
          <w:b w:val="0"/>
          <w:lang w:val="en-US" w:eastAsia="zh-CN"/>
        </w:rPr>
        <w:fldChar w:fldCharType="separate"/>
      </w:r>
      <w:r w:rsidR="00896B2B">
        <w:rPr>
          <w:rFonts w:ascii="Arial" w:eastAsia="Times New Roman" w:hAnsi="Arial" w:cs="Arial"/>
          <w:b w:val="0"/>
          <w:lang w:val="en-US" w:eastAsia="zh-CN"/>
        </w:rPr>
        <w:t>[1]</w:t>
      </w:r>
      <w:r w:rsidR="00596A6B">
        <w:rPr>
          <w:rFonts w:ascii="Arial" w:eastAsia="Times New Roman" w:hAnsi="Arial" w:cs="Arial"/>
          <w:b w:val="0"/>
          <w:lang w:val="en-US" w:eastAsia="zh-CN"/>
        </w:rPr>
        <w:fldChar w:fldCharType="end"/>
      </w:r>
      <w:r>
        <w:rPr>
          <w:rFonts w:ascii="Arial" w:eastAsia="Times New Roman" w:hAnsi="Arial" w:cs="Arial"/>
          <w:b w:val="0"/>
          <w:lang w:val="en-US" w:eastAsia="zh-CN"/>
        </w:rPr>
        <w:t>.</w:t>
      </w:r>
      <w:r w:rsidR="0083717E">
        <w:rPr>
          <w:rFonts w:ascii="Arial" w:eastAsia="Times New Roman" w:hAnsi="Arial" w:cs="Arial"/>
          <w:b w:val="0"/>
          <w:lang w:val="en-US" w:eastAsia="zh-CN"/>
        </w:rPr>
        <w:t xml:space="preserve"> However, one </w:t>
      </w:r>
      <w:r w:rsidR="009B6BCD">
        <w:rPr>
          <w:rFonts w:ascii="Arial" w:eastAsia="Times New Roman" w:hAnsi="Arial" w:cs="Arial"/>
          <w:b w:val="0"/>
          <w:lang w:val="en-US" w:eastAsia="zh-CN"/>
        </w:rPr>
        <w:t>of specific</w:t>
      </w:r>
      <w:r w:rsidR="0083717E">
        <w:rPr>
          <w:rFonts w:ascii="Arial" w:eastAsia="Times New Roman" w:hAnsi="Arial" w:cs="Arial"/>
          <w:b w:val="0"/>
          <w:lang w:val="en-US" w:eastAsia="zh-CN"/>
        </w:rPr>
        <w:t xml:space="preserve"> test setting </w:t>
      </w:r>
      <w:r w:rsidR="009B6BCD">
        <w:rPr>
          <w:rFonts w:ascii="Arial" w:eastAsia="Times New Roman" w:hAnsi="Arial" w:cs="Arial"/>
          <w:b w:val="0"/>
          <w:lang w:val="en-US" w:eastAsia="zh-CN"/>
        </w:rPr>
        <w:t xml:space="preserve">to be discussed </w:t>
      </w:r>
      <w:r w:rsidR="0083717E">
        <w:rPr>
          <w:rFonts w:ascii="Arial" w:eastAsia="Times New Roman" w:hAnsi="Arial" w:cs="Arial"/>
          <w:b w:val="0"/>
          <w:lang w:val="en-US" w:eastAsia="zh-CN"/>
        </w:rPr>
        <w:t xml:space="preserve">in FR2-NTN is </w:t>
      </w:r>
      <w:r w:rsidR="009B6BCD">
        <w:rPr>
          <w:rFonts w:ascii="Arial" w:eastAsia="Times New Roman" w:hAnsi="Arial" w:cs="Arial"/>
          <w:b w:val="0"/>
          <w:lang w:val="en-US" w:eastAsia="zh-CN"/>
        </w:rPr>
        <w:t xml:space="preserve">the </w:t>
      </w:r>
      <w:r w:rsidR="0083717E">
        <w:rPr>
          <w:rFonts w:ascii="Arial" w:eastAsia="Times New Roman" w:hAnsi="Arial" w:cs="Arial"/>
          <w:b w:val="0"/>
          <w:lang w:val="en-US" w:eastAsia="zh-CN"/>
        </w:rPr>
        <w:t xml:space="preserve">RX beam type. </w:t>
      </w:r>
      <w:r w:rsidR="009B6BCD">
        <w:rPr>
          <w:rFonts w:ascii="Arial" w:eastAsia="Times New Roman" w:hAnsi="Arial" w:cs="Arial"/>
          <w:b w:val="0"/>
          <w:lang w:val="en-US" w:eastAsia="zh-CN"/>
        </w:rPr>
        <w:t xml:space="preserve">Table 1 summarizes the </w:t>
      </w:r>
      <w:r w:rsidR="009B6BCD" w:rsidRPr="009B6BCD">
        <w:rPr>
          <w:rFonts w:ascii="Arial" w:eastAsia="Times New Roman" w:hAnsi="Arial" w:cs="Arial"/>
          <w:b w:val="0"/>
          <w:lang w:val="en-US" w:eastAsia="zh-CN"/>
        </w:rPr>
        <w:t xml:space="preserve">FR2-NTN requirements and the corresponding </w:t>
      </w:r>
      <w:bookmarkStart w:id="5" w:name="OLE_LINK10"/>
      <w:r w:rsidR="009B6BCD" w:rsidRPr="009B6BCD">
        <w:rPr>
          <w:rFonts w:ascii="Arial" w:eastAsia="Times New Roman" w:hAnsi="Arial" w:cs="Arial"/>
          <w:b w:val="0"/>
          <w:lang w:val="en-US" w:eastAsia="zh-CN"/>
        </w:rPr>
        <w:t xml:space="preserve">FR2 TN SA </w:t>
      </w:r>
      <w:bookmarkEnd w:id="5"/>
      <w:r w:rsidR="009B6BCD" w:rsidRPr="009B6BCD">
        <w:rPr>
          <w:rFonts w:ascii="Arial" w:eastAsia="Times New Roman" w:hAnsi="Arial" w:cs="Arial"/>
          <w:b w:val="0"/>
          <w:lang w:val="en-US" w:eastAsia="zh-CN"/>
        </w:rPr>
        <w:t>test</w:t>
      </w:r>
      <w:r w:rsidR="009B6BCD">
        <w:rPr>
          <w:rFonts w:ascii="Arial" w:eastAsia="Times New Roman" w:hAnsi="Arial" w:cs="Arial"/>
          <w:b w:val="0"/>
          <w:lang w:val="en-US" w:eastAsia="zh-CN"/>
        </w:rPr>
        <w:t>, as</w:t>
      </w:r>
      <w:r w:rsidR="009B6BCD" w:rsidRPr="009B6BCD">
        <w:rPr>
          <w:rFonts w:ascii="Arial" w:eastAsia="Times New Roman" w:hAnsi="Arial" w:cs="Arial"/>
          <w:b w:val="0"/>
          <w:lang w:val="en-US" w:eastAsia="zh-CN"/>
        </w:rPr>
        <w:t xml:space="preserve"> in A.7, TS 38.133</w:t>
      </w:r>
      <w:r w:rsidR="009B6BCD">
        <w:rPr>
          <w:rFonts w:ascii="Arial" w:eastAsia="Times New Roman" w:hAnsi="Arial" w:cs="Arial"/>
          <w:b w:val="0"/>
          <w:lang w:val="en-US" w:eastAsia="zh-CN"/>
        </w:rPr>
        <w:t xml:space="preserve">. It can be observed the “Rough” beam type are used is the most cases in the current </w:t>
      </w:r>
      <w:r w:rsidR="009B6BCD" w:rsidRPr="009B6BCD">
        <w:rPr>
          <w:rFonts w:ascii="Arial" w:eastAsia="Times New Roman" w:hAnsi="Arial" w:cs="Arial"/>
          <w:b w:val="0"/>
          <w:lang w:val="en-US" w:eastAsia="zh-CN"/>
        </w:rPr>
        <w:t>FR2 TN SA</w:t>
      </w:r>
      <w:r w:rsidR="009B6BCD">
        <w:rPr>
          <w:rFonts w:ascii="Arial" w:eastAsia="Times New Roman" w:hAnsi="Arial" w:cs="Arial"/>
          <w:b w:val="0"/>
          <w:lang w:val="en-US" w:eastAsia="zh-CN"/>
        </w:rPr>
        <w:t>.</w:t>
      </w:r>
    </w:p>
    <w:p w14:paraId="32CA156A" w14:textId="29B6AF35" w:rsidR="0083717E" w:rsidRPr="009B6BCD" w:rsidRDefault="009B6BCD" w:rsidP="0083717E">
      <w:pPr>
        <w:pStyle w:val="TH"/>
        <w:numPr>
          <w:ilvl w:val="0"/>
          <w:numId w:val="29"/>
        </w:numPr>
        <w:rPr>
          <w:lang w:val="en-GB"/>
        </w:rPr>
      </w:pPr>
      <w:r>
        <w:t xml:space="preserve">Table </w:t>
      </w:r>
      <w:r>
        <w:t>1</w:t>
      </w:r>
      <w:r>
        <w:t xml:space="preserve">: </w:t>
      </w:r>
      <w:bookmarkStart w:id="6" w:name="OLE_LINK9"/>
      <w:r>
        <w:t>FR2-NTN requirements and the corresponding FR2 TN SA test in A.7, TS 38.133</w:t>
      </w:r>
      <w:bookmarkEnd w:id="6"/>
    </w:p>
    <w:tbl>
      <w:tblPr>
        <w:tblStyle w:val="TableGrid"/>
        <w:tblW w:w="0" w:type="auto"/>
        <w:tblLook w:val="04A0" w:firstRow="1" w:lastRow="0" w:firstColumn="1" w:lastColumn="0" w:noHBand="0" w:noVBand="1"/>
      </w:tblPr>
      <w:tblGrid>
        <w:gridCol w:w="3210"/>
        <w:gridCol w:w="3210"/>
        <w:gridCol w:w="3211"/>
      </w:tblGrid>
      <w:tr w:rsidR="009B6BCD" w14:paraId="089FF4B1" w14:textId="77777777" w:rsidTr="009B6BCD">
        <w:tc>
          <w:tcPr>
            <w:tcW w:w="3210" w:type="dxa"/>
            <w:tcBorders>
              <w:top w:val="single" w:sz="4" w:space="0" w:color="auto"/>
              <w:left w:val="single" w:sz="4" w:space="0" w:color="auto"/>
              <w:bottom w:val="single" w:sz="4" w:space="0" w:color="auto"/>
              <w:right w:val="single" w:sz="4" w:space="0" w:color="auto"/>
            </w:tcBorders>
            <w:hideMark/>
          </w:tcPr>
          <w:p w14:paraId="642A9140" w14:textId="77777777" w:rsidR="009B6BCD" w:rsidRDefault="009B6BCD">
            <w:pPr>
              <w:pStyle w:val="Caption"/>
              <w:jc w:val="both"/>
              <w:rPr>
                <w:rFonts w:ascii="Arial" w:eastAsia="Times New Roman" w:hAnsi="Arial" w:cs="Arial"/>
                <w:b w:val="0"/>
                <w:lang w:val="en-US" w:eastAsia="zh-CN"/>
              </w:rPr>
            </w:pPr>
            <w:r>
              <w:rPr>
                <w:rFonts w:ascii="Arial" w:hAnsi="Arial" w:cs="Arial"/>
              </w:rPr>
              <w:t>Test case</w:t>
            </w:r>
          </w:p>
        </w:tc>
        <w:tc>
          <w:tcPr>
            <w:tcW w:w="3210" w:type="dxa"/>
            <w:tcBorders>
              <w:top w:val="single" w:sz="4" w:space="0" w:color="auto"/>
              <w:left w:val="single" w:sz="4" w:space="0" w:color="auto"/>
              <w:bottom w:val="single" w:sz="4" w:space="0" w:color="auto"/>
              <w:right w:val="single" w:sz="4" w:space="0" w:color="auto"/>
            </w:tcBorders>
            <w:hideMark/>
          </w:tcPr>
          <w:p w14:paraId="50132B47" w14:textId="3DDA11D4" w:rsidR="009B6BCD" w:rsidRDefault="009B6BCD">
            <w:pPr>
              <w:pStyle w:val="Caption"/>
              <w:jc w:val="both"/>
              <w:rPr>
                <w:rFonts w:ascii="Arial" w:hAnsi="Arial" w:cs="Arial"/>
                <w:lang w:eastAsia="zh-TW"/>
              </w:rPr>
            </w:pPr>
            <w:r>
              <w:rPr>
                <w:rFonts w:ascii="Arial" w:hAnsi="Arial" w:cs="Arial"/>
              </w:rPr>
              <w:t xml:space="preserve">Comment on </w:t>
            </w:r>
            <w:r>
              <w:rPr>
                <w:rFonts w:ascii="Arial" w:hAnsi="Arial" w:cs="Arial"/>
              </w:rPr>
              <w:t xml:space="preserve">FR2-NTN </w:t>
            </w:r>
            <w:r>
              <w:rPr>
                <w:rFonts w:ascii="Arial" w:hAnsi="Arial" w:cs="Arial"/>
              </w:rPr>
              <w:t>requirement</w:t>
            </w:r>
          </w:p>
        </w:tc>
        <w:tc>
          <w:tcPr>
            <w:tcW w:w="3211" w:type="dxa"/>
            <w:tcBorders>
              <w:top w:val="single" w:sz="4" w:space="0" w:color="auto"/>
              <w:left w:val="single" w:sz="4" w:space="0" w:color="auto"/>
              <w:bottom w:val="single" w:sz="4" w:space="0" w:color="auto"/>
              <w:right w:val="single" w:sz="4" w:space="0" w:color="auto"/>
            </w:tcBorders>
            <w:hideMark/>
          </w:tcPr>
          <w:p w14:paraId="0A701345" w14:textId="77777777" w:rsidR="009B6BCD" w:rsidRDefault="009B6BCD">
            <w:pPr>
              <w:pStyle w:val="Caption"/>
              <w:jc w:val="both"/>
              <w:rPr>
                <w:rFonts w:ascii="Arial" w:hAnsi="Arial" w:cs="Arial"/>
              </w:rPr>
            </w:pPr>
            <w:r>
              <w:rPr>
                <w:rFonts w:ascii="Arial" w:hAnsi="Arial" w:cs="Arial"/>
              </w:rPr>
              <w:t>Beam Assumption in current FR2 SA TN Test (A.7)</w:t>
            </w:r>
          </w:p>
        </w:tc>
      </w:tr>
      <w:tr w:rsidR="009B6BCD" w14:paraId="1A5DA38D" w14:textId="77777777" w:rsidTr="009B6BCD">
        <w:tc>
          <w:tcPr>
            <w:tcW w:w="3210" w:type="dxa"/>
            <w:tcBorders>
              <w:top w:val="single" w:sz="4" w:space="0" w:color="auto"/>
              <w:left w:val="single" w:sz="4" w:space="0" w:color="auto"/>
              <w:bottom w:val="single" w:sz="4" w:space="0" w:color="auto"/>
              <w:right w:val="single" w:sz="4" w:space="0" w:color="auto"/>
            </w:tcBorders>
            <w:hideMark/>
          </w:tcPr>
          <w:p w14:paraId="7B7AEDBC" w14:textId="77777777" w:rsidR="009B6BCD" w:rsidRDefault="009B6BCD">
            <w:pPr>
              <w:pStyle w:val="Caption"/>
              <w:jc w:val="both"/>
              <w:rPr>
                <w:rFonts w:ascii="Arial" w:eastAsia="Times New Roman" w:hAnsi="Arial" w:cs="Arial"/>
                <w:b w:val="0"/>
                <w:lang w:val="en-US" w:eastAsia="zh-CN"/>
              </w:rPr>
            </w:pPr>
            <w:bookmarkStart w:id="7" w:name="_Hlk162517964"/>
            <w:r>
              <w:rPr>
                <w:rFonts w:ascii="Arial" w:eastAsia="Times New Roman" w:hAnsi="Arial" w:cs="Arial"/>
                <w:b w:val="0"/>
                <w:lang w:val="en-US" w:eastAsia="zh-CN"/>
              </w:rPr>
              <w:t>RRC Idle and Inactive mobility in intra-satellite scenario</w:t>
            </w:r>
          </w:p>
        </w:tc>
        <w:tc>
          <w:tcPr>
            <w:tcW w:w="3210" w:type="dxa"/>
            <w:tcBorders>
              <w:top w:val="single" w:sz="4" w:space="0" w:color="auto"/>
              <w:left w:val="single" w:sz="4" w:space="0" w:color="auto"/>
              <w:bottom w:val="single" w:sz="4" w:space="0" w:color="auto"/>
              <w:right w:val="single" w:sz="4" w:space="0" w:color="auto"/>
            </w:tcBorders>
            <w:hideMark/>
          </w:tcPr>
          <w:p w14:paraId="35FF316B" w14:textId="77777777" w:rsidR="009B6BCD" w:rsidRDefault="009B6BCD">
            <w:pPr>
              <w:pStyle w:val="Caption"/>
              <w:jc w:val="both"/>
              <w:rPr>
                <w:rFonts w:ascii="Arial" w:hAnsi="Arial" w:cs="Arial"/>
              </w:rPr>
            </w:pPr>
            <w:r>
              <w:rPr>
                <w:rFonts w:ascii="Arial" w:eastAsia="Times New Roman" w:hAnsi="Arial" w:cs="Arial"/>
                <w:b w:val="0"/>
                <w:lang w:val="en-US" w:eastAsia="zh-CN"/>
              </w:rPr>
              <w:t xml:space="preserve">Follow FR1 TN core requirements but update test configurations </w:t>
            </w:r>
          </w:p>
        </w:tc>
        <w:tc>
          <w:tcPr>
            <w:tcW w:w="3211" w:type="dxa"/>
            <w:tcBorders>
              <w:top w:val="single" w:sz="4" w:space="0" w:color="auto"/>
              <w:left w:val="single" w:sz="4" w:space="0" w:color="auto"/>
              <w:bottom w:val="single" w:sz="4" w:space="0" w:color="auto"/>
              <w:right w:val="single" w:sz="4" w:space="0" w:color="auto"/>
            </w:tcBorders>
            <w:hideMark/>
          </w:tcPr>
          <w:p w14:paraId="1A17B3E9" w14:textId="77777777" w:rsidR="009B6BCD" w:rsidRDefault="009B6BCD">
            <w:pPr>
              <w:pStyle w:val="Caption"/>
              <w:jc w:val="both"/>
              <w:rPr>
                <w:rFonts w:ascii="Arial" w:hAnsi="Arial" w:cs="Arial"/>
                <w:b w:val="0"/>
                <w:bCs/>
              </w:rPr>
            </w:pPr>
            <w:r>
              <w:rPr>
                <w:rFonts w:ascii="Arial" w:hAnsi="Arial" w:cs="Arial"/>
                <w:b w:val="0"/>
                <w:bCs/>
                <w:highlight w:val="yellow"/>
              </w:rPr>
              <w:t>Rough</w:t>
            </w:r>
          </w:p>
        </w:tc>
        <w:bookmarkEnd w:id="7"/>
      </w:tr>
      <w:tr w:rsidR="009B6BCD" w14:paraId="6465EB55" w14:textId="77777777" w:rsidTr="009B6BCD">
        <w:tc>
          <w:tcPr>
            <w:tcW w:w="3210" w:type="dxa"/>
            <w:tcBorders>
              <w:top w:val="single" w:sz="4" w:space="0" w:color="auto"/>
              <w:left w:val="single" w:sz="4" w:space="0" w:color="auto"/>
              <w:bottom w:val="single" w:sz="4" w:space="0" w:color="auto"/>
              <w:right w:val="single" w:sz="4" w:space="0" w:color="auto"/>
            </w:tcBorders>
            <w:hideMark/>
          </w:tcPr>
          <w:p w14:paraId="15580AA7" w14:textId="77777777" w:rsidR="009B6BCD" w:rsidRDefault="009B6BCD">
            <w:pPr>
              <w:pStyle w:val="Caption"/>
              <w:jc w:val="both"/>
              <w:rPr>
                <w:rFonts w:ascii="Arial" w:eastAsia="Times New Roman" w:hAnsi="Arial" w:cs="Arial"/>
                <w:b w:val="0"/>
                <w:lang w:val="en-US" w:eastAsia="zh-CN"/>
              </w:rPr>
            </w:pPr>
            <w:bookmarkStart w:id="8" w:name="_Hlk162518021"/>
            <w:r>
              <w:rPr>
                <w:rFonts w:ascii="Arial" w:eastAsia="Times New Roman" w:hAnsi="Arial" w:cs="Arial"/>
                <w:b w:val="0"/>
                <w:lang w:val="en-US" w:eastAsia="zh-CN"/>
              </w:rPr>
              <w:t>UL timing accuracy</w:t>
            </w:r>
          </w:p>
        </w:tc>
        <w:tc>
          <w:tcPr>
            <w:tcW w:w="3210" w:type="dxa"/>
            <w:tcBorders>
              <w:top w:val="single" w:sz="4" w:space="0" w:color="auto"/>
              <w:left w:val="single" w:sz="4" w:space="0" w:color="auto"/>
              <w:bottom w:val="single" w:sz="4" w:space="0" w:color="auto"/>
              <w:right w:val="single" w:sz="4" w:space="0" w:color="auto"/>
            </w:tcBorders>
            <w:hideMark/>
          </w:tcPr>
          <w:p w14:paraId="6D9D6582" w14:textId="77777777" w:rsidR="009B6BCD" w:rsidRDefault="009B6BCD">
            <w:pPr>
              <w:pStyle w:val="Caption"/>
              <w:jc w:val="both"/>
              <w:rPr>
                <w:rFonts w:ascii="Arial" w:hAnsi="Arial" w:cs="Arial"/>
              </w:rPr>
            </w:pPr>
            <w:r>
              <w:rPr>
                <w:rFonts w:ascii="Arial" w:hAnsi="Arial" w:cs="Arial"/>
              </w:rPr>
              <w:t>New core requirements</w:t>
            </w:r>
          </w:p>
        </w:tc>
        <w:tc>
          <w:tcPr>
            <w:tcW w:w="3211" w:type="dxa"/>
            <w:tcBorders>
              <w:top w:val="single" w:sz="4" w:space="0" w:color="auto"/>
              <w:left w:val="single" w:sz="4" w:space="0" w:color="auto"/>
              <w:bottom w:val="single" w:sz="4" w:space="0" w:color="auto"/>
              <w:right w:val="single" w:sz="4" w:space="0" w:color="auto"/>
            </w:tcBorders>
            <w:hideMark/>
          </w:tcPr>
          <w:p w14:paraId="4A4C18F2" w14:textId="77777777" w:rsidR="009B6BCD" w:rsidRDefault="009B6BCD">
            <w:pPr>
              <w:pStyle w:val="Caption"/>
              <w:jc w:val="both"/>
              <w:rPr>
                <w:rFonts w:ascii="Arial" w:hAnsi="Arial" w:cs="Arial"/>
                <w:b w:val="0"/>
                <w:bCs/>
              </w:rPr>
            </w:pPr>
            <w:r>
              <w:rPr>
                <w:rFonts w:ascii="Arial" w:hAnsi="Arial" w:cs="Arial"/>
                <w:b w:val="0"/>
                <w:bCs/>
              </w:rPr>
              <w:t>Fine</w:t>
            </w:r>
          </w:p>
        </w:tc>
        <w:bookmarkEnd w:id="8"/>
      </w:tr>
      <w:tr w:rsidR="009B6BCD" w14:paraId="360AC289" w14:textId="77777777" w:rsidTr="009B6BCD">
        <w:tc>
          <w:tcPr>
            <w:tcW w:w="3210" w:type="dxa"/>
            <w:tcBorders>
              <w:top w:val="single" w:sz="4" w:space="0" w:color="auto"/>
              <w:left w:val="single" w:sz="4" w:space="0" w:color="auto"/>
              <w:bottom w:val="single" w:sz="4" w:space="0" w:color="auto"/>
              <w:right w:val="single" w:sz="4" w:space="0" w:color="auto"/>
            </w:tcBorders>
            <w:hideMark/>
          </w:tcPr>
          <w:p w14:paraId="3501F98A" w14:textId="77777777" w:rsidR="009B6BCD" w:rsidRDefault="009B6BCD">
            <w:pPr>
              <w:pStyle w:val="Caption"/>
              <w:jc w:val="both"/>
              <w:rPr>
                <w:rFonts w:ascii="Arial" w:eastAsia="Times New Roman" w:hAnsi="Arial" w:cs="Arial"/>
                <w:b w:val="0"/>
                <w:lang w:val="en-US" w:eastAsia="zh-CN"/>
              </w:rPr>
            </w:pPr>
            <w:r>
              <w:rPr>
                <w:rFonts w:ascii="Arial" w:eastAsia="Times New Roman" w:hAnsi="Arial" w:cs="Arial"/>
                <w:b w:val="0"/>
                <w:lang w:val="en-US" w:eastAsia="zh-CN"/>
              </w:rPr>
              <w:t>L1-RSRP</w:t>
            </w:r>
          </w:p>
        </w:tc>
        <w:tc>
          <w:tcPr>
            <w:tcW w:w="3210" w:type="dxa"/>
            <w:tcBorders>
              <w:top w:val="single" w:sz="4" w:space="0" w:color="auto"/>
              <w:left w:val="single" w:sz="4" w:space="0" w:color="auto"/>
              <w:bottom w:val="single" w:sz="4" w:space="0" w:color="auto"/>
              <w:right w:val="single" w:sz="4" w:space="0" w:color="auto"/>
            </w:tcBorders>
            <w:hideMark/>
          </w:tcPr>
          <w:p w14:paraId="27CEFEEC" w14:textId="77777777" w:rsidR="009B6BCD" w:rsidRDefault="009B6BCD">
            <w:pPr>
              <w:pStyle w:val="Caption"/>
              <w:jc w:val="both"/>
              <w:rPr>
                <w:rFonts w:ascii="Arial" w:hAnsi="Arial" w:cs="Arial"/>
                <w:b w:val="0"/>
              </w:rPr>
            </w:pPr>
            <w:r>
              <w:rPr>
                <w:rFonts w:ascii="Arial" w:eastAsia="Times New Roman" w:hAnsi="Arial" w:cs="Arial"/>
                <w:b w:val="0"/>
                <w:lang w:val="en-US" w:eastAsia="zh-CN"/>
              </w:rPr>
              <w:t xml:space="preserve">Follow FR1 TN core requirements but update test configurations </w:t>
            </w:r>
          </w:p>
        </w:tc>
        <w:tc>
          <w:tcPr>
            <w:tcW w:w="3211" w:type="dxa"/>
            <w:tcBorders>
              <w:top w:val="single" w:sz="4" w:space="0" w:color="auto"/>
              <w:left w:val="single" w:sz="4" w:space="0" w:color="auto"/>
              <w:bottom w:val="single" w:sz="4" w:space="0" w:color="auto"/>
              <w:right w:val="single" w:sz="4" w:space="0" w:color="auto"/>
            </w:tcBorders>
            <w:hideMark/>
          </w:tcPr>
          <w:p w14:paraId="4B166AC4" w14:textId="77777777" w:rsidR="009B6BCD" w:rsidRDefault="009B6BCD">
            <w:pPr>
              <w:pStyle w:val="Caption"/>
              <w:jc w:val="both"/>
              <w:rPr>
                <w:rFonts w:ascii="Arial" w:hAnsi="Arial" w:cs="Arial"/>
              </w:rPr>
            </w:pPr>
            <w:r>
              <w:rPr>
                <w:rFonts w:ascii="Arial" w:hAnsi="Arial" w:cs="Arial"/>
                <w:b w:val="0"/>
                <w:bCs/>
                <w:highlight w:val="yellow"/>
              </w:rPr>
              <w:t>Rough</w:t>
            </w:r>
          </w:p>
        </w:tc>
      </w:tr>
      <w:tr w:rsidR="009B6BCD" w14:paraId="160C9095" w14:textId="77777777" w:rsidTr="009B6BCD">
        <w:tc>
          <w:tcPr>
            <w:tcW w:w="3210" w:type="dxa"/>
            <w:tcBorders>
              <w:top w:val="single" w:sz="4" w:space="0" w:color="auto"/>
              <w:left w:val="single" w:sz="4" w:space="0" w:color="auto"/>
              <w:bottom w:val="single" w:sz="4" w:space="0" w:color="auto"/>
              <w:right w:val="single" w:sz="4" w:space="0" w:color="auto"/>
            </w:tcBorders>
            <w:hideMark/>
          </w:tcPr>
          <w:p w14:paraId="55D5D9BC" w14:textId="77777777" w:rsidR="009B6BCD" w:rsidRDefault="009B6BCD">
            <w:pPr>
              <w:pStyle w:val="Caption"/>
              <w:jc w:val="both"/>
              <w:rPr>
                <w:rFonts w:ascii="Arial" w:eastAsia="Times New Roman" w:hAnsi="Arial" w:cs="Arial"/>
                <w:b w:val="0"/>
                <w:lang w:val="en-US" w:eastAsia="zh-CN"/>
              </w:rPr>
            </w:pPr>
            <w:r>
              <w:rPr>
                <w:rFonts w:ascii="Arial" w:eastAsia="Times New Roman" w:hAnsi="Arial" w:cs="Arial"/>
                <w:b w:val="0"/>
                <w:lang w:val="en-US" w:eastAsia="zh-CN"/>
              </w:rPr>
              <w:t>RLM</w:t>
            </w:r>
          </w:p>
        </w:tc>
        <w:tc>
          <w:tcPr>
            <w:tcW w:w="3210" w:type="dxa"/>
            <w:tcBorders>
              <w:top w:val="single" w:sz="4" w:space="0" w:color="auto"/>
              <w:left w:val="single" w:sz="4" w:space="0" w:color="auto"/>
              <w:bottom w:val="single" w:sz="4" w:space="0" w:color="auto"/>
              <w:right w:val="single" w:sz="4" w:space="0" w:color="auto"/>
            </w:tcBorders>
            <w:hideMark/>
          </w:tcPr>
          <w:p w14:paraId="080EE495" w14:textId="77777777" w:rsidR="009B6BCD" w:rsidRDefault="009B6BCD">
            <w:pPr>
              <w:pStyle w:val="Caption"/>
              <w:jc w:val="both"/>
              <w:rPr>
                <w:rFonts w:ascii="Arial" w:hAnsi="Arial" w:cs="Arial"/>
                <w:b w:val="0"/>
              </w:rPr>
            </w:pPr>
            <w:r>
              <w:rPr>
                <w:rFonts w:ascii="Arial" w:eastAsia="Times New Roman" w:hAnsi="Arial" w:cs="Arial"/>
                <w:b w:val="0"/>
                <w:lang w:val="en-US" w:eastAsia="zh-CN"/>
              </w:rPr>
              <w:t xml:space="preserve">Follow FR1 TN core requirements but update test configurations </w:t>
            </w:r>
          </w:p>
        </w:tc>
        <w:tc>
          <w:tcPr>
            <w:tcW w:w="3211" w:type="dxa"/>
            <w:tcBorders>
              <w:top w:val="single" w:sz="4" w:space="0" w:color="auto"/>
              <w:left w:val="single" w:sz="4" w:space="0" w:color="auto"/>
              <w:bottom w:val="single" w:sz="4" w:space="0" w:color="auto"/>
              <w:right w:val="single" w:sz="4" w:space="0" w:color="auto"/>
            </w:tcBorders>
            <w:hideMark/>
          </w:tcPr>
          <w:p w14:paraId="3E63CF18" w14:textId="77777777" w:rsidR="009B6BCD" w:rsidRDefault="009B6BCD">
            <w:pPr>
              <w:pStyle w:val="Caption"/>
              <w:jc w:val="both"/>
              <w:rPr>
                <w:rFonts w:ascii="Arial" w:hAnsi="Arial" w:cs="Arial"/>
                <w:bCs/>
              </w:rPr>
            </w:pPr>
            <w:bookmarkStart w:id="9" w:name="OLE_LINK24"/>
            <w:r>
              <w:rPr>
                <w:rFonts w:ascii="Arial" w:hAnsi="Arial" w:cs="Arial"/>
                <w:b w:val="0"/>
                <w:bCs/>
                <w:highlight w:val="yellow"/>
              </w:rPr>
              <w:t>Rough</w:t>
            </w:r>
            <w:bookmarkEnd w:id="9"/>
          </w:p>
        </w:tc>
      </w:tr>
      <w:tr w:rsidR="009B6BCD" w14:paraId="58BB51FF" w14:textId="77777777" w:rsidTr="009B6BCD">
        <w:tc>
          <w:tcPr>
            <w:tcW w:w="3210" w:type="dxa"/>
            <w:tcBorders>
              <w:top w:val="single" w:sz="4" w:space="0" w:color="auto"/>
              <w:left w:val="single" w:sz="4" w:space="0" w:color="auto"/>
              <w:bottom w:val="single" w:sz="4" w:space="0" w:color="auto"/>
              <w:right w:val="single" w:sz="4" w:space="0" w:color="auto"/>
            </w:tcBorders>
            <w:hideMark/>
          </w:tcPr>
          <w:p w14:paraId="7B1354D4" w14:textId="77777777" w:rsidR="009B6BCD" w:rsidRDefault="009B6BCD">
            <w:pPr>
              <w:pStyle w:val="Caption"/>
              <w:jc w:val="both"/>
              <w:rPr>
                <w:rFonts w:ascii="Arial" w:eastAsia="Times New Roman" w:hAnsi="Arial" w:cs="Arial"/>
                <w:b w:val="0"/>
                <w:lang w:val="en-US" w:eastAsia="zh-CN"/>
              </w:rPr>
            </w:pPr>
            <w:r>
              <w:rPr>
                <w:rFonts w:ascii="Arial" w:eastAsia="Times New Roman" w:hAnsi="Arial" w:cs="Arial"/>
                <w:b w:val="0"/>
                <w:lang w:val="en-US" w:eastAsia="zh-CN"/>
              </w:rPr>
              <w:t>L3 measurements in intra-satellite scenario</w:t>
            </w:r>
          </w:p>
        </w:tc>
        <w:tc>
          <w:tcPr>
            <w:tcW w:w="3210" w:type="dxa"/>
            <w:tcBorders>
              <w:top w:val="single" w:sz="4" w:space="0" w:color="auto"/>
              <w:left w:val="single" w:sz="4" w:space="0" w:color="auto"/>
              <w:bottom w:val="single" w:sz="4" w:space="0" w:color="auto"/>
              <w:right w:val="single" w:sz="4" w:space="0" w:color="auto"/>
            </w:tcBorders>
            <w:hideMark/>
          </w:tcPr>
          <w:p w14:paraId="2FAA4BC4" w14:textId="77777777" w:rsidR="009B6BCD" w:rsidRDefault="009B6BCD">
            <w:pPr>
              <w:pStyle w:val="Caption"/>
              <w:jc w:val="both"/>
              <w:rPr>
                <w:rFonts w:ascii="Arial" w:hAnsi="Arial" w:cs="Arial"/>
                <w:b w:val="0"/>
              </w:rPr>
            </w:pPr>
            <w:r>
              <w:rPr>
                <w:rFonts w:ascii="Arial" w:eastAsia="Times New Roman" w:hAnsi="Arial" w:cs="Arial"/>
                <w:b w:val="0"/>
                <w:lang w:val="en-US" w:eastAsia="zh-CN"/>
              </w:rPr>
              <w:t xml:space="preserve">Follow FR1 TN core requirements but update test configurations </w:t>
            </w:r>
          </w:p>
        </w:tc>
        <w:tc>
          <w:tcPr>
            <w:tcW w:w="3211" w:type="dxa"/>
            <w:tcBorders>
              <w:top w:val="single" w:sz="4" w:space="0" w:color="auto"/>
              <w:left w:val="single" w:sz="4" w:space="0" w:color="auto"/>
              <w:bottom w:val="single" w:sz="4" w:space="0" w:color="auto"/>
              <w:right w:val="single" w:sz="4" w:space="0" w:color="auto"/>
            </w:tcBorders>
            <w:hideMark/>
          </w:tcPr>
          <w:p w14:paraId="332976B2" w14:textId="77777777" w:rsidR="009B6BCD" w:rsidRPr="009B6BCD" w:rsidRDefault="009B6BCD">
            <w:pPr>
              <w:pStyle w:val="Caption"/>
              <w:jc w:val="both"/>
              <w:rPr>
                <w:rFonts w:ascii="Arial" w:hAnsi="Arial" w:cs="Arial"/>
                <w:b w:val="0"/>
                <w:bCs/>
                <w:highlight w:val="yellow"/>
              </w:rPr>
            </w:pPr>
            <w:bookmarkStart w:id="10" w:name="OLE_LINK25"/>
            <w:bookmarkStart w:id="11" w:name="OLE_LINK6"/>
            <w:r>
              <w:rPr>
                <w:rFonts w:ascii="Arial" w:hAnsi="Arial" w:cs="Arial"/>
                <w:b w:val="0"/>
                <w:bCs/>
                <w:highlight w:val="yellow"/>
              </w:rPr>
              <w:t>Rough</w:t>
            </w:r>
            <w:bookmarkEnd w:id="10"/>
            <w:bookmarkEnd w:id="11"/>
          </w:p>
        </w:tc>
      </w:tr>
      <w:tr w:rsidR="009B6BCD" w14:paraId="7A3176F2" w14:textId="77777777" w:rsidTr="009B6BCD">
        <w:tc>
          <w:tcPr>
            <w:tcW w:w="3210" w:type="dxa"/>
            <w:tcBorders>
              <w:top w:val="single" w:sz="4" w:space="0" w:color="auto"/>
              <w:left w:val="single" w:sz="4" w:space="0" w:color="auto"/>
              <w:bottom w:val="single" w:sz="4" w:space="0" w:color="auto"/>
              <w:right w:val="single" w:sz="4" w:space="0" w:color="auto"/>
            </w:tcBorders>
            <w:hideMark/>
          </w:tcPr>
          <w:p w14:paraId="25457A7B" w14:textId="77777777" w:rsidR="009B6BCD" w:rsidRDefault="009B6BCD">
            <w:pPr>
              <w:pStyle w:val="Caption"/>
              <w:jc w:val="both"/>
              <w:rPr>
                <w:rFonts w:ascii="Arial" w:eastAsia="Times New Roman" w:hAnsi="Arial" w:cs="Arial"/>
                <w:b w:val="0"/>
                <w:lang w:val="en-US" w:eastAsia="zh-CN"/>
              </w:rPr>
            </w:pPr>
            <w:bookmarkStart w:id="12" w:name="_Hlk162518169"/>
            <w:bookmarkStart w:id="13" w:name="_Hlk163527825"/>
            <w:r>
              <w:rPr>
                <w:rFonts w:ascii="Arial" w:eastAsia="Times New Roman" w:hAnsi="Arial" w:cs="Arial"/>
                <w:b w:val="0"/>
                <w:lang w:val="en-US" w:eastAsia="zh-CN"/>
              </w:rPr>
              <w:t>Intra-satellite Handover</w:t>
            </w:r>
          </w:p>
        </w:tc>
        <w:tc>
          <w:tcPr>
            <w:tcW w:w="3210" w:type="dxa"/>
            <w:tcBorders>
              <w:top w:val="single" w:sz="4" w:space="0" w:color="auto"/>
              <w:left w:val="single" w:sz="4" w:space="0" w:color="auto"/>
              <w:bottom w:val="single" w:sz="4" w:space="0" w:color="auto"/>
              <w:right w:val="single" w:sz="4" w:space="0" w:color="auto"/>
            </w:tcBorders>
            <w:hideMark/>
          </w:tcPr>
          <w:p w14:paraId="7578882A" w14:textId="77777777" w:rsidR="009B6BCD" w:rsidRDefault="009B6BCD">
            <w:pPr>
              <w:pStyle w:val="Caption"/>
              <w:jc w:val="both"/>
              <w:rPr>
                <w:rFonts w:ascii="Arial" w:hAnsi="Arial" w:cs="Arial"/>
                <w:b w:val="0"/>
              </w:rPr>
            </w:pPr>
            <w:r>
              <w:rPr>
                <w:rFonts w:ascii="Arial" w:eastAsia="Times New Roman" w:hAnsi="Arial" w:cs="Arial"/>
                <w:b w:val="0"/>
                <w:lang w:val="en-US" w:eastAsia="zh-CN"/>
              </w:rPr>
              <w:t xml:space="preserve">Follow FR1 TN core requirements but update test configurations </w:t>
            </w:r>
          </w:p>
        </w:tc>
        <w:tc>
          <w:tcPr>
            <w:tcW w:w="3211" w:type="dxa"/>
            <w:tcBorders>
              <w:top w:val="single" w:sz="4" w:space="0" w:color="auto"/>
              <w:left w:val="single" w:sz="4" w:space="0" w:color="auto"/>
              <w:bottom w:val="single" w:sz="4" w:space="0" w:color="auto"/>
              <w:right w:val="single" w:sz="4" w:space="0" w:color="auto"/>
            </w:tcBorders>
            <w:hideMark/>
          </w:tcPr>
          <w:p w14:paraId="2C0C980A" w14:textId="53F34499" w:rsidR="009B6BCD" w:rsidRPr="009B6BCD" w:rsidRDefault="009B6BCD">
            <w:pPr>
              <w:pStyle w:val="Caption"/>
              <w:jc w:val="both"/>
              <w:rPr>
                <w:rFonts w:ascii="Arial" w:hAnsi="Arial" w:cs="Arial"/>
                <w:b w:val="0"/>
                <w:bCs/>
                <w:highlight w:val="yellow"/>
              </w:rPr>
            </w:pPr>
            <w:r w:rsidRPr="009B6BCD">
              <w:rPr>
                <w:rFonts w:ascii="Arial" w:hAnsi="Arial" w:cs="Arial"/>
                <w:b w:val="0"/>
                <w:bCs/>
                <w:highlight w:val="yellow"/>
              </w:rPr>
              <w:t>[</w:t>
            </w:r>
            <w:r>
              <w:rPr>
                <w:rFonts w:ascii="Arial" w:hAnsi="Arial" w:cs="Arial"/>
                <w:b w:val="0"/>
                <w:bCs/>
                <w:highlight w:val="yellow"/>
              </w:rPr>
              <w:t>Rough</w:t>
            </w:r>
            <w:r>
              <w:rPr>
                <w:rFonts w:ascii="Arial" w:hAnsi="Arial" w:cs="Arial"/>
                <w:b w:val="0"/>
                <w:bCs/>
                <w:highlight w:val="yellow"/>
              </w:rPr>
              <w:t>]</w:t>
            </w:r>
          </w:p>
        </w:tc>
        <w:bookmarkEnd w:id="12"/>
      </w:tr>
      <w:bookmarkEnd w:id="13"/>
      <w:tr w:rsidR="009B6BCD" w14:paraId="6D89F0DB" w14:textId="77777777" w:rsidTr="009B6BCD">
        <w:tc>
          <w:tcPr>
            <w:tcW w:w="3210" w:type="dxa"/>
            <w:tcBorders>
              <w:top w:val="single" w:sz="4" w:space="0" w:color="auto"/>
              <w:left w:val="single" w:sz="4" w:space="0" w:color="auto"/>
              <w:bottom w:val="single" w:sz="4" w:space="0" w:color="auto"/>
              <w:right w:val="single" w:sz="4" w:space="0" w:color="auto"/>
            </w:tcBorders>
            <w:hideMark/>
          </w:tcPr>
          <w:p w14:paraId="56AD0E69" w14:textId="77777777" w:rsidR="009B6BCD" w:rsidRDefault="009B6BCD">
            <w:pPr>
              <w:pStyle w:val="Caption"/>
              <w:jc w:val="both"/>
              <w:rPr>
                <w:rFonts w:ascii="Arial" w:eastAsia="Times New Roman" w:hAnsi="Arial" w:cs="Arial"/>
                <w:b w:val="0"/>
                <w:lang w:val="en-US" w:eastAsia="zh-CN"/>
              </w:rPr>
            </w:pPr>
            <w:r>
              <w:rPr>
                <w:rFonts w:ascii="Arial" w:eastAsia="Times New Roman" w:hAnsi="Arial" w:cs="Arial"/>
                <w:b w:val="0"/>
                <w:lang w:val="en-US" w:eastAsia="zh-CN"/>
              </w:rPr>
              <w:t>Blind inter-satellite Handover</w:t>
            </w:r>
          </w:p>
        </w:tc>
        <w:tc>
          <w:tcPr>
            <w:tcW w:w="3210" w:type="dxa"/>
            <w:tcBorders>
              <w:top w:val="single" w:sz="4" w:space="0" w:color="auto"/>
              <w:left w:val="single" w:sz="4" w:space="0" w:color="auto"/>
              <w:bottom w:val="single" w:sz="4" w:space="0" w:color="auto"/>
              <w:right w:val="single" w:sz="4" w:space="0" w:color="auto"/>
            </w:tcBorders>
            <w:hideMark/>
          </w:tcPr>
          <w:p w14:paraId="480EAC95" w14:textId="77777777" w:rsidR="009B6BCD" w:rsidRDefault="009B6BCD">
            <w:pPr>
              <w:pStyle w:val="Caption"/>
              <w:jc w:val="both"/>
              <w:rPr>
                <w:rFonts w:ascii="Arial" w:hAnsi="Arial" w:cs="Arial"/>
                <w:b w:val="0"/>
              </w:rPr>
            </w:pPr>
            <w:r>
              <w:rPr>
                <w:rFonts w:ascii="Arial" w:hAnsi="Arial" w:cs="Arial"/>
              </w:rPr>
              <w:t>New core requirements</w:t>
            </w:r>
          </w:p>
        </w:tc>
        <w:tc>
          <w:tcPr>
            <w:tcW w:w="3211" w:type="dxa"/>
            <w:tcBorders>
              <w:top w:val="single" w:sz="4" w:space="0" w:color="auto"/>
              <w:left w:val="single" w:sz="4" w:space="0" w:color="auto"/>
              <w:bottom w:val="single" w:sz="4" w:space="0" w:color="auto"/>
              <w:right w:val="single" w:sz="4" w:space="0" w:color="auto"/>
            </w:tcBorders>
            <w:hideMark/>
          </w:tcPr>
          <w:p w14:paraId="75FFB32E" w14:textId="6172FDAF" w:rsidR="009B6BCD" w:rsidRPr="009B6BCD" w:rsidRDefault="009B6BCD">
            <w:pPr>
              <w:pStyle w:val="Caption"/>
              <w:jc w:val="both"/>
              <w:rPr>
                <w:rFonts w:ascii="Arial" w:hAnsi="Arial" w:cs="Arial"/>
                <w:bCs/>
                <w:highlight w:val="yellow"/>
              </w:rPr>
            </w:pPr>
            <w:r>
              <w:rPr>
                <w:rFonts w:ascii="Arial" w:hAnsi="Arial" w:cs="Arial"/>
                <w:b w:val="0"/>
                <w:bCs/>
                <w:highlight w:val="yellow"/>
              </w:rPr>
              <w:t>[Rough]</w:t>
            </w:r>
          </w:p>
        </w:tc>
      </w:tr>
      <w:tr w:rsidR="009B6BCD" w14:paraId="00EEB671" w14:textId="77777777" w:rsidTr="009B6BCD">
        <w:tc>
          <w:tcPr>
            <w:tcW w:w="3210" w:type="dxa"/>
            <w:tcBorders>
              <w:top w:val="single" w:sz="4" w:space="0" w:color="auto"/>
              <w:left w:val="single" w:sz="4" w:space="0" w:color="auto"/>
              <w:bottom w:val="single" w:sz="4" w:space="0" w:color="auto"/>
              <w:right w:val="single" w:sz="4" w:space="0" w:color="auto"/>
            </w:tcBorders>
            <w:hideMark/>
          </w:tcPr>
          <w:p w14:paraId="5FE9F938" w14:textId="77777777" w:rsidR="009B6BCD" w:rsidRDefault="009B6BCD">
            <w:pPr>
              <w:pStyle w:val="Caption"/>
              <w:jc w:val="both"/>
              <w:rPr>
                <w:rFonts w:ascii="Arial" w:eastAsia="Times New Roman" w:hAnsi="Arial" w:cs="Arial"/>
                <w:b w:val="0"/>
                <w:lang w:val="en-US" w:eastAsia="zh-CN"/>
              </w:rPr>
            </w:pPr>
            <w:r>
              <w:rPr>
                <w:rFonts w:ascii="Arial" w:eastAsia="Times New Roman" w:hAnsi="Arial" w:cs="Arial"/>
                <w:b w:val="0"/>
                <w:lang w:val="en-US" w:eastAsia="zh-CN"/>
              </w:rPr>
              <w:t>For relative accuracy for intra-frequency measurement</w:t>
            </w:r>
          </w:p>
          <w:p w14:paraId="2E0AB655" w14:textId="77777777" w:rsidR="009B6BCD" w:rsidRDefault="009B6BCD">
            <w:pPr>
              <w:rPr>
                <w:bCs/>
                <w:lang w:val="en-US" w:eastAsia="zh-CN"/>
              </w:rPr>
            </w:pPr>
            <w:r>
              <w:rPr>
                <w:rFonts w:ascii="Arial" w:eastAsia="Times New Roman" w:hAnsi="Arial" w:cs="Arial"/>
                <w:bCs/>
                <w:lang w:val="en-US" w:eastAsia="zh-CN"/>
              </w:rPr>
              <w:t xml:space="preserve">FFS whether to define requirements for intra-sat only </w:t>
            </w:r>
            <w:r>
              <w:rPr>
                <w:rFonts w:ascii="Arial" w:eastAsia="Times New Roman" w:hAnsi="Arial" w:cs="Arial"/>
                <w:bCs/>
                <w:lang w:val="en-US" w:eastAsia="zh-CN"/>
              </w:rPr>
              <w:lastRenderedPageBreak/>
              <w:t>based on the assumption of same Rx beam.</w:t>
            </w:r>
          </w:p>
        </w:tc>
        <w:tc>
          <w:tcPr>
            <w:tcW w:w="3210" w:type="dxa"/>
            <w:tcBorders>
              <w:top w:val="single" w:sz="4" w:space="0" w:color="auto"/>
              <w:left w:val="single" w:sz="4" w:space="0" w:color="auto"/>
              <w:bottom w:val="single" w:sz="4" w:space="0" w:color="auto"/>
              <w:right w:val="single" w:sz="4" w:space="0" w:color="auto"/>
            </w:tcBorders>
          </w:tcPr>
          <w:p w14:paraId="6C019E50" w14:textId="77777777" w:rsidR="009B6BCD" w:rsidRDefault="009B6BCD">
            <w:pPr>
              <w:pStyle w:val="Caption"/>
              <w:jc w:val="both"/>
              <w:rPr>
                <w:rFonts w:ascii="Arial" w:hAnsi="Arial" w:cs="Arial"/>
              </w:rPr>
            </w:pPr>
            <w:r>
              <w:rPr>
                <w:rFonts w:ascii="Arial" w:eastAsia="Times New Roman" w:hAnsi="Arial" w:cs="Arial"/>
                <w:b w:val="0"/>
                <w:lang w:val="en-US" w:eastAsia="zh-CN"/>
              </w:rPr>
              <w:lastRenderedPageBreak/>
              <w:t xml:space="preserve">Follow FR1 TN core requirements but update test configurations </w:t>
            </w:r>
          </w:p>
          <w:p w14:paraId="15234F30" w14:textId="77777777" w:rsidR="009B6BCD" w:rsidRDefault="009B6BCD">
            <w:pPr>
              <w:pStyle w:val="Caption"/>
              <w:jc w:val="both"/>
              <w:rPr>
                <w:rFonts w:ascii="Arial" w:hAnsi="Arial" w:cs="Arial"/>
              </w:rPr>
            </w:pPr>
          </w:p>
        </w:tc>
        <w:tc>
          <w:tcPr>
            <w:tcW w:w="3211" w:type="dxa"/>
            <w:tcBorders>
              <w:top w:val="single" w:sz="4" w:space="0" w:color="auto"/>
              <w:left w:val="single" w:sz="4" w:space="0" w:color="auto"/>
              <w:bottom w:val="single" w:sz="4" w:space="0" w:color="auto"/>
              <w:right w:val="single" w:sz="4" w:space="0" w:color="auto"/>
            </w:tcBorders>
            <w:hideMark/>
          </w:tcPr>
          <w:p w14:paraId="06A19C1D" w14:textId="77777777" w:rsidR="009B6BCD" w:rsidRDefault="009B6BCD">
            <w:pPr>
              <w:pStyle w:val="Caption"/>
              <w:jc w:val="both"/>
              <w:rPr>
                <w:rFonts w:ascii="Arial" w:hAnsi="Arial" w:cs="Arial"/>
              </w:rPr>
            </w:pPr>
            <w:r>
              <w:rPr>
                <w:rFonts w:ascii="Arial" w:hAnsi="Arial" w:cs="Arial"/>
                <w:b w:val="0"/>
                <w:bCs/>
                <w:highlight w:val="yellow"/>
              </w:rPr>
              <w:t>Rough</w:t>
            </w:r>
          </w:p>
        </w:tc>
      </w:tr>
    </w:tbl>
    <w:p w14:paraId="60D9BF7A" w14:textId="77777777" w:rsidR="009B6BCD" w:rsidRDefault="009B6BCD" w:rsidP="009B6BCD">
      <w:pPr>
        <w:pStyle w:val="Caption"/>
        <w:jc w:val="both"/>
        <w:rPr>
          <w:rFonts w:ascii="Arial" w:hAnsi="Arial" w:cs="Arial"/>
        </w:rPr>
      </w:pPr>
    </w:p>
    <w:p w14:paraId="541DD80B" w14:textId="126A72A6" w:rsidR="009B6BCD" w:rsidRDefault="009B6BCD" w:rsidP="009B6BCD">
      <w:pPr>
        <w:pStyle w:val="Caption"/>
        <w:rPr>
          <w:rFonts w:ascii="Arial" w:eastAsiaTheme="minorEastAsia" w:hAnsi="Arial" w:cs="Arial"/>
          <w:lang w:val="en-US" w:eastAsia="zh-CN"/>
        </w:rPr>
      </w:pPr>
      <w:bookmarkStart w:id="14" w:name="_Ref163521514"/>
      <w:bookmarkStart w:id="15" w:name="OLE_LINK12"/>
      <w:bookmarkStart w:id="16" w:name="OLE_LINK33"/>
      <w:r>
        <w:rPr>
          <w:rFonts w:ascii="Arial" w:hAnsi="Arial" w:cs="Arial"/>
        </w:rPr>
        <w:t xml:space="preserve">Observation </w:t>
      </w:r>
      <w:r>
        <w:fldChar w:fldCharType="begin"/>
      </w:r>
      <w:r>
        <w:rPr>
          <w:rFonts w:ascii="Arial" w:hAnsi="Arial" w:cs="Arial"/>
        </w:rPr>
        <w:instrText xml:space="preserve"> SEQ Observation \* ARABIC </w:instrText>
      </w:r>
      <w:r>
        <w:fldChar w:fldCharType="separate"/>
      </w:r>
      <w:r w:rsidR="00896B2B">
        <w:rPr>
          <w:rFonts w:ascii="Arial" w:hAnsi="Arial" w:cs="Arial"/>
          <w:noProof/>
        </w:rPr>
        <w:t>1</w:t>
      </w:r>
      <w:r>
        <w:fldChar w:fldCharType="end"/>
      </w:r>
      <w:r>
        <w:rPr>
          <w:rFonts w:ascii="Arial" w:hAnsi="Arial" w:cs="Arial"/>
        </w:rPr>
        <w:t xml:space="preserve">: </w:t>
      </w:r>
      <w:bookmarkStart w:id="17" w:name="_Ref163521495"/>
      <w:bookmarkEnd w:id="16"/>
      <w:r>
        <w:rPr>
          <w:rFonts w:ascii="Arial" w:eastAsiaTheme="minorEastAsia" w:hAnsi="Arial" w:cs="Arial"/>
          <w:lang w:val="en-US" w:eastAsia="zh-CN"/>
        </w:rPr>
        <w:t>Rough beam type are used in the most of current TN FR2 tests</w:t>
      </w:r>
      <w:r>
        <w:rPr>
          <w:rFonts w:ascii="Arial" w:eastAsiaTheme="minorEastAsia" w:hAnsi="Arial" w:cs="Arial"/>
          <w:lang w:val="en-US" w:eastAsia="zh-CN"/>
        </w:rPr>
        <w:t>.</w:t>
      </w:r>
      <w:bookmarkEnd w:id="14"/>
      <w:bookmarkEnd w:id="17"/>
      <w:r>
        <w:rPr>
          <w:rFonts w:ascii="Arial" w:eastAsiaTheme="minorEastAsia" w:hAnsi="Arial" w:cs="Arial"/>
          <w:lang w:val="en-US" w:eastAsia="zh-CN"/>
        </w:rPr>
        <w:t xml:space="preserve"> </w:t>
      </w:r>
    </w:p>
    <w:bookmarkEnd w:id="15"/>
    <w:p w14:paraId="1C938E87" w14:textId="77777777" w:rsidR="009B6BCD" w:rsidRPr="009B6BCD" w:rsidRDefault="009B6BCD" w:rsidP="009B6BCD">
      <w:pPr>
        <w:pStyle w:val="Caption"/>
        <w:jc w:val="both"/>
        <w:rPr>
          <w:rFonts w:ascii="Arial" w:hAnsi="Arial" w:cs="Arial"/>
          <w:lang w:val="en-US"/>
        </w:rPr>
      </w:pPr>
    </w:p>
    <w:p w14:paraId="2EB403A7" w14:textId="762211B4" w:rsidR="0046652B" w:rsidRDefault="0046652B" w:rsidP="0083717E">
      <w:pPr>
        <w:rPr>
          <w:lang w:val="en-US" w:eastAsia="zh-CN"/>
        </w:rPr>
      </w:pPr>
      <w:r>
        <w:rPr>
          <w:lang w:val="en-US" w:eastAsia="zh-CN"/>
        </w:rPr>
        <w:t xml:space="preserve">However, there are </w:t>
      </w:r>
      <w:r w:rsidR="00DF164E">
        <w:rPr>
          <w:lang w:val="en-US" w:eastAsia="zh-CN"/>
        </w:rPr>
        <w:t>two</w:t>
      </w:r>
      <w:r>
        <w:rPr>
          <w:lang w:val="en-US" w:eastAsia="zh-CN"/>
        </w:rPr>
        <w:t xml:space="preserve"> penitential issues for “rough” beam as the following. </w:t>
      </w:r>
    </w:p>
    <w:p w14:paraId="01E55418" w14:textId="77777777" w:rsidR="0046652B" w:rsidRPr="0046652B" w:rsidRDefault="0046652B" w:rsidP="0046652B">
      <w:pPr>
        <w:pStyle w:val="ListParagraph"/>
        <w:numPr>
          <w:ilvl w:val="0"/>
          <w:numId w:val="29"/>
        </w:numPr>
        <w:ind w:firstLineChars="0"/>
        <w:rPr>
          <w:lang w:val="en-US" w:eastAsia="zh-CN"/>
        </w:rPr>
      </w:pPr>
      <w:r w:rsidRPr="0046652B">
        <w:rPr>
          <w:lang w:val="en-US" w:eastAsia="zh-CN"/>
        </w:rPr>
        <w:t>Issue #1: FR2 Minimum SSB_RP</w:t>
      </w:r>
    </w:p>
    <w:p w14:paraId="461E7375" w14:textId="56D95C34" w:rsidR="0046652B" w:rsidRPr="0046652B" w:rsidRDefault="0046652B" w:rsidP="0046652B">
      <w:pPr>
        <w:pStyle w:val="ListParagraph"/>
        <w:numPr>
          <w:ilvl w:val="0"/>
          <w:numId w:val="29"/>
        </w:numPr>
        <w:ind w:firstLineChars="0"/>
        <w:rPr>
          <w:lang w:val="en-US" w:eastAsia="zh-CN"/>
        </w:rPr>
      </w:pPr>
      <w:r>
        <w:rPr>
          <w:lang w:val="en-US" w:eastAsia="zh-CN"/>
        </w:rPr>
        <w:t xml:space="preserve">Issue #2: </w:t>
      </w:r>
      <w:proofErr w:type="spellStart"/>
      <w:r>
        <w:rPr>
          <w:lang w:val="en-US" w:eastAsia="zh-CN"/>
        </w:rPr>
        <w:t>Noc</w:t>
      </w:r>
      <w:proofErr w:type="spellEnd"/>
      <w:r>
        <w:rPr>
          <w:lang w:val="en-US" w:eastAsia="zh-CN"/>
        </w:rPr>
        <w:t xml:space="preserve"> calculation</w:t>
      </w:r>
    </w:p>
    <w:p w14:paraId="1597BF76" w14:textId="1F46BAB9" w:rsidR="009B6BCD" w:rsidRDefault="0046652B" w:rsidP="0083717E">
      <w:pPr>
        <w:rPr>
          <w:lang w:val="en-US" w:eastAsia="zh-CN"/>
        </w:rPr>
      </w:pPr>
      <w:r>
        <w:rPr>
          <w:lang w:val="en-US" w:eastAsia="zh-CN"/>
        </w:rPr>
        <w:t xml:space="preserve"> </w:t>
      </w:r>
    </w:p>
    <w:p w14:paraId="3BE20125" w14:textId="0D9F4A1C" w:rsidR="00704369" w:rsidRPr="00DF164E" w:rsidRDefault="00704369" w:rsidP="00596A6B">
      <w:pPr>
        <w:rPr>
          <w:u w:val="single"/>
          <w:lang w:val="en-US" w:eastAsia="zh-CN"/>
        </w:rPr>
      </w:pPr>
      <w:bookmarkStart w:id="18" w:name="OLE_LINK22"/>
      <w:r w:rsidRPr="00DF164E">
        <w:rPr>
          <w:u w:val="single"/>
          <w:lang w:val="en-US" w:eastAsia="zh-CN"/>
        </w:rPr>
        <w:t xml:space="preserve">Issue #1: </w:t>
      </w:r>
      <w:bookmarkStart w:id="19" w:name="OLE_LINK13"/>
      <w:r w:rsidRPr="00DF164E">
        <w:rPr>
          <w:u w:val="single"/>
          <w:lang w:val="en-US" w:eastAsia="zh-CN"/>
        </w:rPr>
        <w:t>FR2 Minimum SSB_RP</w:t>
      </w:r>
      <w:bookmarkEnd w:id="19"/>
    </w:p>
    <w:p w14:paraId="29F5AF76" w14:textId="29F38BE2" w:rsidR="00DF164E" w:rsidRDefault="00DF164E" w:rsidP="00DF164E">
      <w:pPr>
        <w:rPr>
          <w:lang w:val="en-US" w:eastAsia="zh-CN"/>
        </w:rPr>
      </w:pPr>
      <w:bookmarkStart w:id="20" w:name="OLE_LINK18"/>
      <w:bookmarkEnd w:id="18"/>
      <w:r>
        <w:rPr>
          <w:lang w:val="en-US" w:eastAsia="zh-CN"/>
        </w:rPr>
        <w:t xml:space="preserve">To use “rough” beam, the </w:t>
      </w:r>
      <w:bookmarkStart w:id="21" w:name="OLE_LINK15"/>
      <w:r>
        <w:rPr>
          <w:lang w:val="en-US" w:eastAsia="zh-CN"/>
        </w:rPr>
        <w:t xml:space="preserve">parameter Y </w:t>
      </w:r>
      <w:bookmarkEnd w:id="21"/>
      <w:r>
        <w:rPr>
          <w:lang w:val="en-US" w:eastAsia="zh-CN"/>
        </w:rPr>
        <w:t xml:space="preserve">and Z are required and depend on the UE power class. </w:t>
      </w:r>
    </w:p>
    <w:p w14:paraId="72587F53" w14:textId="7E6418E3" w:rsidR="00DF164E" w:rsidRDefault="00DF164E" w:rsidP="00DF164E">
      <w:pPr>
        <w:rPr>
          <w:lang w:val="en-US" w:eastAsia="zh-CN"/>
        </w:rPr>
      </w:pPr>
      <w:bookmarkStart w:id="22" w:name="OLE_LINK19"/>
      <w:r>
        <w:rPr>
          <w:lang w:val="en-US" w:eastAsia="zh-CN"/>
        </w:rPr>
        <w:t>P</w:t>
      </w:r>
      <w:r w:rsidRPr="00DF164E">
        <w:rPr>
          <w:lang w:val="en-US" w:eastAsia="zh-CN"/>
        </w:rPr>
        <w:t>arameter Y</w:t>
      </w:r>
      <w:r>
        <w:rPr>
          <w:lang w:val="en-US" w:eastAsia="zh-CN"/>
        </w:rPr>
        <w:t xml:space="preserve"> is used </w:t>
      </w:r>
      <w:r w:rsidR="00AD6965" w:rsidRPr="00DF164E">
        <w:rPr>
          <w:lang w:val="en-US" w:eastAsia="zh-CN"/>
        </w:rPr>
        <w:t xml:space="preserve">for </w:t>
      </w:r>
      <w:bookmarkEnd w:id="22"/>
      <w:r>
        <w:rPr>
          <w:lang w:val="en-US" w:eastAsia="zh-CN"/>
        </w:rPr>
        <w:t>Minimum SSB_RP</w:t>
      </w:r>
      <w:r w:rsidRPr="00DF164E">
        <w:rPr>
          <w:lang w:val="en-US" w:eastAsia="zh-CN"/>
        </w:rPr>
        <w:t xml:space="preserve"> </w:t>
      </w:r>
      <w:r>
        <w:rPr>
          <w:lang w:val="en-US" w:eastAsia="zh-CN"/>
        </w:rPr>
        <w:t xml:space="preserve">at </w:t>
      </w:r>
      <w:r w:rsidR="00AB1519" w:rsidRPr="00DF164E">
        <w:rPr>
          <w:lang w:val="en-US" w:eastAsia="zh-CN"/>
        </w:rPr>
        <w:t>Beam peak</w:t>
      </w:r>
      <w:r>
        <w:rPr>
          <w:lang w:val="en-US" w:eastAsia="zh-CN"/>
        </w:rPr>
        <w:t xml:space="preserve"> direction (</w:t>
      </w:r>
      <w:proofErr w:type="gramStart"/>
      <w:r>
        <w:rPr>
          <w:lang w:val="en-US" w:eastAsia="zh-CN"/>
        </w:rPr>
        <w:t>i.e.</w:t>
      </w:r>
      <w:proofErr w:type="gramEnd"/>
      <w:r>
        <w:rPr>
          <w:lang w:val="en-US" w:eastAsia="zh-CN"/>
        </w:rPr>
        <w:t xml:space="preserve"> typically s</w:t>
      </w:r>
      <w:r>
        <w:rPr>
          <w:lang w:val="en-US" w:eastAsia="zh-CN"/>
        </w:rPr>
        <w:t>erving cell</w:t>
      </w:r>
      <w:r>
        <w:rPr>
          <w:lang w:val="en-US" w:eastAsia="zh-CN"/>
        </w:rPr>
        <w:t>):</w:t>
      </w:r>
    </w:p>
    <w:p w14:paraId="32AC69AE" w14:textId="51BE9792" w:rsidR="00704369" w:rsidRPr="00DF164E" w:rsidRDefault="00704369" w:rsidP="00DF164E">
      <w:pPr>
        <w:ind w:left="284"/>
        <w:rPr>
          <w:lang w:val="en-US" w:eastAsia="zh-CN"/>
        </w:rPr>
      </w:pPr>
      <w:bookmarkStart w:id="23" w:name="OLE_LINK17"/>
      <w:r>
        <w:t>Minimum SSB_RP</w:t>
      </w:r>
      <w:r>
        <w:rPr>
          <w:lang w:eastAsia="ja-JP"/>
        </w:rPr>
        <w:t xml:space="preserve"> </w:t>
      </w:r>
      <w:bookmarkEnd w:id="23"/>
      <w:r>
        <w:rPr>
          <w:lang w:eastAsia="ja-JP"/>
        </w:rPr>
        <w:t xml:space="preserve">= </w:t>
      </w:r>
      <w:r>
        <w:t>Reference sensitivity</w:t>
      </w:r>
      <w:r w:rsidRPr="00DF164E">
        <w:rPr>
          <w:vertAlign w:val="subscript"/>
          <w:lang w:eastAsia="ja-JP"/>
        </w:rPr>
        <w:t xml:space="preserve"> PC3, n260, 50MHz</w:t>
      </w:r>
      <w:r>
        <w:rPr>
          <w:lang w:eastAsia="ja-JP"/>
        </w:rPr>
        <w:t xml:space="preserve"> +</w:t>
      </w:r>
      <w:r w:rsidRPr="00DF164E">
        <w:rPr>
          <w:highlight w:val="yellow"/>
          <w:lang w:eastAsia="ja-JP"/>
        </w:rPr>
        <w:t>Y</w:t>
      </w:r>
      <w:r>
        <w:rPr>
          <w:lang w:eastAsia="ja-JP"/>
        </w:rPr>
        <w:t xml:space="preserve"> -10Log</w:t>
      </w:r>
      <w:r w:rsidRPr="00DF164E">
        <w:rPr>
          <w:vertAlign w:val="subscript"/>
          <w:lang w:eastAsia="ja-JP"/>
        </w:rPr>
        <w:t>10</w:t>
      </w:r>
      <w:r>
        <w:rPr>
          <w:lang w:eastAsia="ja-JP"/>
        </w:rPr>
        <w:t>(</w:t>
      </w:r>
      <w:proofErr w:type="spellStart"/>
      <w:r>
        <w:rPr>
          <w:lang w:eastAsia="ja-JP"/>
        </w:rPr>
        <w:t>PRB</w:t>
      </w:r>
      <w:r w:rsidRPr="00DF164E">
        <w:rPr>
          <w:vertAlign w:val="subscript"/>
          <w:lang w:eastAsia="ja-JP"/>
        </w:rPr>
        <w:t>Refsens</w:t>
      </w:r>
      <w:proofErr w:type="spellEnd"/>
      <w:r>
        <w:rPr>
          <w:lang w:eastAsia="ja-JP"/>
        </w:rPr>
        <w:t xml:space="preserve"> x 12) – </w:t>
      </w:r>
      <w:proofErr w:type="spellStart"/>
      <w:r>
        <w:rPr>
          <w:lang w:eastAsia="ja-JP"/>
        </w:rPr>
        <w:t>SNR</w:t>
      </w:r>
      <w:r w:rsidRPr="00DF164E">
        <w:rPr>
          <w:vertAlign w:val="subscript"/>
          <w:lang w:eastAsia="ja-JP"/>
        </w:rPr>
        <w:t>Refsens</w:t>
      </w:r>
      <w:proofErr w:type="spellEnd"/>
      <w:r>
        <w:rPr>
          <w:lang w:eastAsia="ja-JP"/>
        </w:rPr>
        <w:t xml:space="preserve"> + SSB </w:t>
      </w:r>
      <w:proofErr w:type="spellStart"/>
      <w:r>
        <w:rPr>
          <w:lang w:eastAsia="ja-JP"/>
        </w:rPr>
        <w:t>Ês</w:t>
      </w:r>
      <w:proofErr w:type="spellEnd"/>
      <w:r>
        <w:rPr>
          <w:lang w:eastAsia="ja-JP"/>
        </w:rPr>
        <w:t>/</w:t>
      </w:r>
      <w:proofErr w:type="spellStart"/>
      <w:r>
        <w:rPr>
          <w:lang w:eastAsia="ja-JP"/>
        </w:rPr>
        <w:t>Iot</w:t>
      </w:r>
      <w:proofErr w:type="spellEnd"/>
      <w:r>
        <w:rPr>
          <w:lang w:eastAsia="zh-CN"/>
        </w:rPr>
        <w:t xml:space="preserve"> </w:t>
      </w:r>
      <w:r>
        <w:rPr>
          <w:lang w:eastAsia="ja-JP"/>
        </w:rPr>
        <w:t xml:space="preserve">+ </w:t>
      </w:r>
      <w:r>
        <w:t>∆</w:t>
      </w:r>
      <w:proofErr w:type="spellStart"/>
      <w:proofErr w:type="gramStart"/>
      <w:r>
        <w:t>MB</w:t>
      </w:r>
      <w:r w:rsidRPr="00DF164E">
        <w:rPr>
          <w:vertAlign w:val="subscript"/>
        </w:rPr>
        <w:t>P,n</w:t>
      </w:r>
      <w:proofErr w:type="spellEnd"/>
      <w:proofErr w:type="gramEnd"/>
    </w:p>
    <w:p w14:paraId="40EE9E7B" w14:textId="77777777" w:rsidR="00704369" w:rsidRDefault="00704369" w:rsidP="00704369">
      <w:pPr>
        <w:pStyle w:val="TH"/>
        <w:numPr>
          <w:ilvl w:val="0"/>
          <w:numId w:val="26"/>
        </w:numPr>
        <w:rPr>
          <w:lang w:val="en-GB"/>
        </w:rPr>
      </w:pPr>
      <w:bookmarkStart w:id="24" w:name="OLE_LINK5"/>
      <w:bookmarkEnd w:id="20"/>
      <w:r>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04369" w14:paraId="230A026C" w14:textId="77777777" w:rsidTr="00704369">
        <w:trPr>
          <w:jc w:val="center"/>
        </w:trPr>
        <w:tc>
          <w:tcPr>
            <w:tcW w:w="5766" w:type="dxa"/>
            <w:gridSpan w:val="4"/>
            <w:tcBorders>
              <w:top w:val="single" w:sz="4" w:space="0" w:color="auto"/>
              <w:left w:val="single" w:sz="4" w:space="0" w:color="auto"/>
              <w:bottom w:val="single" w:sz="4" w:space="0" w:color="auto"/>
              <w:right w:val="single" w:sz="4" w:space="0" w:color="auto"/>
            </w:tcBorders>
            <w:vAlign w:val="center"/>
            <w:hideMark/>
          </w:tcPr>
          <w:bookmarkEnd w:id="24"/>
          <w:p w14:paraId="1D42B442" w14:textId="77777777" w:rsidR="00704369" w:rsidRDefault="00704369">
            <w:pPr>
              <w:pStyle w:val="TAH"/>
              <w:spacing w:line="256" w:lineRule="auto"/>
            </w:pPr>
            <w:r>
              <w:t>Value “Y” in dB, for each UE power class</w:t>
            </w:r>
          </w:p>
        </w:tc>
      </w:tr>
      <w:tr w:rsidR="00704369" w14:paraId="4C413DB2" w14:textId="77777777" w:rsidTr="00704369">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520BB6C9" w14:textId="77777777" w:rsidR="00704369" w:rsidRDefault="00704369">
            <w:pPr>
              <w:pStyle w:val="TAH"/>
              <w:spacing w:line="256" w:lineRule="auto"/>
              <w:rPr>
                <w:rFonts w:eastAsia="Calibri"/>
                <w:b w:val="0"/>
              </w:rPr>
            </w:pPr>
            <w:r>
              <w:t>1</w:t>
            </w:r>
          </w:p>
        </w:tc>
        <w:tc>
          <w:tcPr>
            <w:tcW w:w="1442" w:type="dxa"/>
            <w:tcBorders>
              <w:top w:val="single" w:sz="4" w:space="0" w:color="auto"/>
              <w:left w:val="single" w:sz="4" w:space="0" w:color="auto"/>
              <w:bottom w:val="single" w:sz="4" w:space="0" w:color="auto"/>
              <w:right w:val="single" w:sz="4" w:space="0" w:color="auto"/>
            </w:tcBorders>
            <w:hideMark/>
          </w:tcPr>
          <w:p w14:paraId="267016C9" w14:textId="77777777" w:rsidR="00704369" w:rsidRDefault="00704369">
            <w:pPr>
              <w:pStyle w:val="TAH"/>
              <w:spacing w:line="256" w:lineRule="auto"/>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526E7B9" w14:textId="77777777" w:rsidR="00704369" w:rsidRDefault="00704369">
            <w:pPr>
              <w:pStyle w:val="TAH"/>
              <w:spacing w:line="256" w:lineRule="auto"/>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309481B8" w14:textId="77777777" w:rsidR="00704369" w:rsidRDefault="00704369">
            <w:pPr>
              <w:pStyle w:val="TAH"/>
              <w:spacing w:line="256" w:lineRule="auto"/>
              <w:rPr>
                <w:rFonts w:eastAsia="Calibri"/>
                <w:b w:val="0"/>
              </w:rPr>
            </w:pPr>
            <w:r>
              <w:t>4</w:t>
            </w:r>
          </w:p>
        </w:tc>
      </w:tr>
      <w:tr w:rsidR="00704369" w14:paraId="1A3848E1" w14:textId="77777777" w:rsidTr="00704369">
        <w:trPr>
          <w:jc w:val="center"/>
        </w:trPr>
        <w:tc>
          <w:tcPr>
            <w:tcW w:w="1441" w:type="dxa"/>
            <w:tcBorders>
              <w:top w:val="single" w:sz="4" w:space="0" w:color="auto"/>
              <w:left w:val="single" w:sz="4" w:space="0" w:color="auto"/>
              <w:bottom w:val="single" w:sz="4" w:space="0" w:color="auto"/>
              <w:right w:val="single" w:sz="4" w:space="0" w:color="auto"/>
            </w:tcBorders>
            <w:vAlign w:val="bottom"/>
            <w:hideMark/>
          </w:tcPr>
          <w:p w14:paraId="7DE8A4EF" w14:textId="77777777" w:rsidR="00704369" w:rsidRDefault="00704369">
            <w:pPr>
              <w:spacing w:after="0" w:line="256" w:lineRule="auto"/>
              <w:jc w:val="center"/>
              <w:rPr>
                <w:rFonts w:ascii="Arial" w:eastAsia="Calibri" w:hAnsi="Arial"/>
                <w:sz w:val="18"/>
                <w:szCs w:val="22"/>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bottom"/>
            <w:hideMark/>
          </w:tcPr>
          <w:p w14:paraId="610C6BC5" w14:textId="77777777" w:rsidR="00704369" w:rsidRDefault="00704369">
            <w:pPr>
              <w:spacing w:after="0" w:line="256" w:lineRule="auto"/>
              <w:jc w:val="center"/>
              <w:rPr>
                <w:rFonts w:ascii="Arial" w:eastAsia="Calibri" w:hAnsi="Arial"/>
                <w:sz w:val="18"/>
                <w:szCs w:val="22"/>
              </w:rPr>
            </w:pPr>
            <w:r>
              <w:rPr>
                <w:rFonts w:ascii="Arial" w:hAnsi="Arial"/>
                <w:sz w:val="18"/>
                <w:szCs w:val="22"/>
                <w:lang w:eastAsia="ko-KR"/>
              </w:rPr>
              <w:t>9.0</w:t>
            </w:r>
          </w:p>
        </w:tc>
        <w:tc>
          <w:tcPr>
            <w:tcW w:w="1441" w:type="dxa"/>
            <w:tcBorders>
              <w:top w:val="single" w:sz="4" w:space="0" w:color="auto"/>
              <w:left w:val="single" w:sz="4" w:space="0" w:color="auto"/>
              <w:bottom w:val="single" w:sz="4" w:space="0" w:color="auto"/>
              <w:right w:val="single" w:sz="4" w:space="0" w:color="auto"/>
            </w:tcBorders>
            <w:vAlign w:val="bottom"/>
            <w:hideMark/>
          </w:tcPr>
          <w:p w14:paraId="348F43A7" w14:textId="77777777" w:rsidR="00704369" w:rsidRDefault="00704369">
            <w:pPr>
              <w:spacing w:after="0" w:line="256" w:lineRule="auto"/>
              <w:jc w:val="center"/>
              <w:rPr>
                <w:rFonts w:ascii="Arial" w:eastAsia="Calibri" w:hAnsi="Arial"/>
                <w:sz w:val="18"/>
                <w:szCs w:val="22"/>
              </w:rPr>
            </w:pPr>
            <w:r>
              <w:rPr>
                <w:rFonts w:ascii="Arial" w:eastAsia="Calibri" w:hAnsi="Arial"/>
                <w:sz w:val="18"/>
                <w:szCs w:val="22"/>
              </w:rPr>
              <w:t>7.0</w:t>
            </w:r>
          </w:p>
        </w:tc>
        <w:tc>
          <w:tcPr>
            <w:tcW w:w="1442" w:type="dxa"/>
            <w:tcBorders>
              <w:top w:val="single" w:sz="4" w:space="0" w:color="auto"/>
              <w:left w:val="single" w:sz="4" w:space="0" w:color="auto"/>
              <w:bottom w:val="single" w:sz="4" w:space="0" w:color="auto"/>
              <w:right w:val="single" w:sz="4" w:space="0" w:color="auto"/>
            </w:tcBorders>
            <w:vAlign w:val="bottom"/>
            <w:hideMark/>
          </w:tcPr>
          <w:p w14:paraId="77232466" w14:textId="77777777" w:rsidR="00704369" w:rsidRDefault="00704369">
            <w:pPr>
              <w:spacing w:after="0" w:line="256" w:lineRule="auto"/>
              <w:jc w:val="center"/>
              <w:rPr>
                <w:rFonts w:ascii="Arial" w:eastAsia="Calibri" w:hAnsi="Arial"/>
                <w:sz w:val="18"/>
                <w:szCs w:val="22"/>
              </w:rPr>
            </w:pPr>
            <w:r>
              <w:rPr>
                <w:rFonts w:ascii="Arial" w:eastAsia="Calibri" w:hAnsi="Arial"/>
                <w:sz w:val="18"/>
                <w:szCs w:val="22"/>
              </w:rPr>
              <w:t>FFS</w:t>
            </w:r>
          </w:p>
        </w:tc>
      </w:tr>
    </w:tbl>
    <w:p w14:paraId="4A477214" w14:textId="31F03E3C" w:rsidR="00704369" w:rsidRDefault="00704369" w:rsidP="00596A6B">
      <w:pPr>
        <w:rPr>
          <w:lang w:val="en-US" w:eastAsia="zh-CN"/>
        </w:rPr>
      </w:pPr>
    </w:p>
    <w:p w14:paraId="02BFA805" w14:textId="5570ACA2" w:rsidR="00DF164E" w:rsidRPr="00DF164E" w:rsidRDefault="00DF164E" w:rsidP="00DF164E">
      <w:pPr>
        <w:rPr>
          <w:lang w:val="en-US" w:eastAsia="zh-CN"/>
        </w:rPr>
      </w:pPr>
      <w:r>
        <w:rPr>
          <w:lang w:val="en-US" w:eastAsia="zh-CN"/>
        </w:rPr>
        <w:t xml:space="preserve">And </w:t>
      </w:r>
      <w:r>
        <w:rPr>
          <w:lang w:val="en-US" w:eastAsia="zh-CN"/>
        </w:rPr>
        <w:t xml:space="preserve">Parameter </w:t>
      </w:r>
      <w:r>
        <w:rPr>
          <w:lang w:val="en-US" w:eastAsia="zh-CN"/>
        </w:rPr>
        <w:t>Z</w:t>
      </w:r>
      <w:r>
        <w:rPr>
          <w:lang w:val="en-US" w:eastAsia="zh-CN"/>
        </w:rPr>
        <w:t xml:space="preserve"> is used Minimum SSB_RP</w:t>
      </w:r>
      <w:r>
        <w:rPr>
          <w:lang w:val="en-US" w:eastAsia="zh-CN"/>
        </w:rPr>
        <w:t xml:space="preserve"> at </w:t>
      </w:r>
      <w:r w:rsidRPr="00DF164E">
        <w:rPr>
          <w:lang w:val="en-US" w:eastAsia="zh-CN"/>
        </w:rPr>
        <w:t>Spherical coverage</w:t>
      </w:r>
      <w:r>
        <w:rPr>
          <w:lang w:val="en-US" w:eastAsia="zh-CN"/>
        </w:rPr>
        <w:t xml:space="preserve"> directions (i.e., typically </w:t>
      </w:r>
      <w:r>
        <w:rPr>
          <w:lang w:val="en-US" w:eastAsia="zh-CN"/>
        </w:rPr>
        <w:t>neighbor cell</w:t>
      </w:r>
      <w:r>
        <w:rPr>
          <w:lang w:val="en-US" w:eastAsia="zh-CN"/>
        </w:rPr>
        <w:t xml:space="preserve"> at </w:t>
      </w:r>
      <w:r w:rsidRPr="00DF164E">
        <w:rPr>
          <w:lang w:val="en-US" w:eastAsia="zh-CN"/>
        </w:rPr>
        <w:t>Random direction</w:t>
      </w:r>
      <w:r>
        <w:rPr>
          <w:lang w:val="en-US" w:eastAsia="zh-CN"/>
        </w:rPr>
        <w:t>)</w:t>
      </w:r>
    </w:p>
    <w:p w14:paraId="0F449DAD" w14:textId="0DF3EA41" w:rsidR="00704369" w:rsidRDefault="00704369" w:rsidP="00704369">
      <w:pPr>
        <w:pStyle w:val="ListParagraph"/>
        <w:numPr>
          <w:ilvl w:val="0"/>
          <w:numId w:val="27"/>
        </w:numPr>
        <w:ind w:firstLineChars="0"/>
        <w:textAlignment w:val="auto"/>
        <w:rPr>
          <w:lang w:val="en-US" w:eastAsia="zh-CN"/>
        </w:rPr>
      </w:pPr>
      <w:r>
        <w:t>Minimum SSB_RP</w:t>
      </w:r>
      <w:r>
        <w:rPr>
          <w:lang w:eastAsia="ja-JP"/>
        </w:rPr>
        <w:t xml:space="preserve"> = EIS spherical coverage</w:t>
      </w:r>
      <w:r>
        <w:rPr>
          <w:vertAlign w:val="subscript"/>
          <w:lang w:eastAsia="ja-JP"/>
        </w:rPr>
        <w:t xml:space="preserve"> PC3, n260, 50MHz</w:t>
      </w:r>
      <w:r>
        <w:rPr>
          <w:lang w:eastAsia="ja-JP"/>
        </w:rPr>
        <w:t xml:space="preserve"> +</w:t>
      </w:r>
      <w:r w:rsidRPr="00704369">
        <w:rPr>
          <w:highlight w:val="yellow"/>
          <w:lang w:eastAsia="ja-JP"/>
        </w:rPr>
        <w:t>Z</w:t>
      </w:r>
      <w:r>
        <w:rPr>
          <w:lang w:eastAsia="ja-JP"/>
        </w:rPr>
        <w:t xml:space="preserve"> -10Log</w:t>
      </w:r>
      <w:r>
        <w:rPr>
          <w:vertAlign w:val="subscript"/>
          <w:lang w:eastAsia="ja-JP"/>
        </w:rPr>
        <w:t>10</w:t>
      </w:r>
      <w:r>
        <w:rPr>
          <w:lang w:eastAsia="ja-JP"/>
        </w:rPr>
        <w:t>(</w:t>
      </w:r>
      <w:proofErr w:type="spellStart"/>
      <w:r>
        <w:rPr>
          <w:lang w:eastAsia="ja-JP"/>
        </w:rPr>
        <w:t>PRB</w:t>
      </w:r>
      <w:r>
        <w:rPr>
          <w:vertAlign w:val="subscript"/>
          <w:lang w:eastAsia="ja-JP"/>
        </w:rPr>
        <w:t>Refsens</w:t>
      </w:r>
      <w:proofErr w:type="spellEnd"/>
      <w:r>
        <w:rPr>
          <w:lang w:eastAsia="ja-JP"/>
        </w:rPr>
        <w:t xml:space="preserve"> x 12) – </w:t>
      </w:r>
      <w:proofErr w:type="spellStart"/>
      <w:r>
        <w:rPr>
          <w:lang w:eastAsia="ja-JP"/>
        </w:rPr>
        <w:t>SNR</w:t>
      </w:r>
      <w:r>
        <w:rPr>
          <w:vertAlign w:val="subscript"/>
          <w:lang w:eastAsia="ja-JP"/>
        </w:rPr>
        <w:t>Refsens</w:t>
      </w:r>
      <w:proofErr w:type="spellEnd"/>
      <w:r>
        <w:rPr>
          <w:lang w:eastAsia="ja-JP"/>
        </w:rPr>
        <w:t xml:space="preserve"> + SSB </w:t>
      </w:r>
      <w:proofErr w:type="spellStart"/>
      <w:r>
        <w:rPr>
          <w:lang w:eastAsia="ja-JP"/>
        </w:rPr>
        <w:t>Ês</w:t>
      </w:r>
      <w:proofErr w:type="spellEnd"/>
      <w:r>
        <w:rPr>
          <w:lang w:eastAsia="ja-JP"/>
        </w:rPr>
        <w:t>/</w:t>
      </w:r>
      <w:proofErr w:type="spellStart"/>
      <w:r>
        <w:rPr>
          <w:lang w:eastAsia="ja-JP"/>
        </w:rPr>
        <w:t>Iot</w:t>
      </w:r>
      <w:proofErr w:type="spellEnd"/>
      <w:r>
        <w:rPr>
          <w:lang w:eastAsia="zh-CN"/>
        </w:rPr>
        <w:t xml:space="preserve"> </w:t>
      </w:r>
      <w:r>
        <w:rPr>
          <w:lang w:eastAsia="ja-JP"/>
        </w:rPr>
        <w:t xml:space="preserve">+ </w:t>
      </w:r>
      <w:r>
        <w:t>∆</w:t>
      </w:r>
      <w:proofErr w:type="spellStart"/>
      <w:proofErr w:type="gramStart"/>
      <w:r>
        <w:t>MB</w:t>
      </w:r>
      <w:r>
        <w:rPr>
          <w:vertAlign w:val="subscript"/>
        </w:rPr>
        <w:t>S,n</w:t>
      </w:r>
      <w:proofErr w:type="spellEnd"/>
      <w:proofErr w:type="gramEnd"/>
      <w:r>
        <w:rPr>
          <w:iCs/>
          <w:lang w:eastAsia="ja-JP"/>
        </w:rPr>
        <w:t>,</w:t>
      </w:r>
    </w:p>
    <w:p w14:paraId="18CEBFA0" w14:textId="77777777" w:rsidR="00704369" w:rsidRDefault="00704369" w:rsidP="00704369">
      <w:pPr>
        <w:pStyle w:val="TH"/>
        <w:numPr>
          <w:ilvl w:val="0"/>
          <w:numId w:val="27"/>
        </w:numPr>
        <w:rPr>
          <w:lang w:val="en-GB"/>
        </w:rPr>
      </w:pPr>
      <w:r>
        <w:t xml:space="preserve">Table B.2.1.3.2-1: Gain difference Z between fine and rough beams, </w:t>
      </w:r>
      <w:bookmarkStart w:id="25" w:name="OLE_LINK20"/>
      <w:r>
        <w:t xml:space="preserve">Spherical coverage </w:t>
      </w:r>
      <w:bookmarkEnd w:id="25"/>
      <w:r>
        <w:t>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04369" w14:paraId="06B83E6A" w14:textId="77777777" w:rsidTr="00704369">
        <w:trPr>
          <w:jc w:val="center"/>
        </w:trPr>
        <w:tc>
          <w:tcPr>
            <w:tcW w:w="5766" w:type="dxa"/>
            <w:gridSpan w:val="4"/>
            <w:tcBorders>
              <w:top w:val="single" w:sz="4" w:space="0" w:color="auto"/>
              <w:left w:val="single" w:sz="4" w:space="0" w:color="auto"/>
              <w:bottom w:val="single" w:sz="4" w:space="0" w:color="auto"/>
              <w:right w:val="single" w:sz="4" w:space="0" w:color="auto"/>
            </w:tcBorders>
            <w:vAlign w:val="center"/>
            <w:hideMark/>
          </w:tcPr>
          <w:p w14:paraId="4E9A0B81" w14:textId="77777777" w:rsidR="00704369" w:rsidRDefault="00704369">
            <w:pPr>
              <w:keepNext/>
              <w:keepLines/>
              <w:spacing w:after="0" w:line="256" w:lineRule="auto"/>
              <w:jc w:val="center"/>
              <w:rPr>
                <w:rFonts w:ascii="Arial" w:hAnsi="Arial"/>
                <w:b/>
                <w:sz w:val="18"/>
                <w:szCs w:val="22"/>
              </w:rPr>
            </w:pPr>
            <w:r>
              <w:rPr>
                <w:rFonts w:ascii="Arial" w:hAnsi="Arial"/>
                <w:b/>
                <w:sz w:val="18"/>
                <w:szCs w:val="22"/>
              </w:rPr>
              <w:t>Value “Z” in dB, for each UE power class</w:t>
            </w:r>
          </w:p>
        </w:tc>
      </w:tr>
      <w:tr w:rsidR="00704369" w14:paraId="2CDABCC8" w14:textId="77777777" w:rsidTr="00704369">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653F2739" w14:textId="77777777" w:rsidR="00704369" w:rsidRDefault="00704369">
            <w:pPr>
              <w:keepNext/>
              <w:keepLines/>
              <w:spacing w:after="0" w:line="256" w:lineRule="auto"/>
              <w:jc w:val="center"/>
              <w:rPr>
                <w:rFonts w:ascii="Arial" w:eastAsia="Calibri" w:hAnsi="Arial"/>
                <w:b/>
                <w:sz w:val="18"/>
                <w:szCs w:val="22"/>
              </w:rPr>
            </w:pPr>
            <w:r>
              <w:rPr>
                <w:rFonts w:ascii="Arial" w:hAnsi="Arial"/>
                <w:b/>
                <w:sz w:val="18"/>
                <w:szCs w:val="22"/>
              </w:rPr>
              <w:t>1</w:t>
            </w:r>
          </w:p>
        </w:tc>
        <w:tc>
          <w:tcPr>
            <w:tcW w:w="1442" w:type="dxa"/>
            <w:tcBorders>
              <w:top w:val="single" w:sz="4" w:space="0" w:color="auto"/>
              <w:left w:val="single" w:sz="4" w:space="0" w:color="auto"/>
              <w:bottom w:val="single" w:sz="4" w:space="0" w:color="auto"/>
              <w:right w:val="single" w:sz="4" w:space="0" w:color="auto"/>
            </w:tcBorders>
            <w:hideMark/>
          </w:tcPr>
          <w:p w14:paraId="42D090D2" w14:textId="77777777" w:rsidR="00704369" w:rsidRDefault="00704369">
            <w:pPr>
              <w:keepNext/>
              <w:keepLines/>
              <w:spacing w:after="0" w:line="256" w:lineRule="auto"/>
              <w:jc w:val="center"/>
              <w:rPr>
                <w:rFonts w:ascii="Arial" w:eastAsia="Calibri" w:hAnsi="Arial"/>
                <w:b/>
                <w:sz w:val="18"/>
                <w:szCs w:val="22"/>
              </w:rPr>
            </w:pPr>
            <w:r>
              <w:rPr>
                <w:rFonts w:ascii="Arial" w:hAnsi="Arial"/>
                <w:b/>
                <w:sz w:val="18"/>
                <w:szCs w:val="22"/>
              </w:rPr>
              <w:t>2</w:t>
            </w:r>
          </w:p>
        </w:tc>
        <w:tc>
          <w:tcPr>
            <w:tcW w:w="1441" w:type="dxa"/>
            <w:tcBorders>
              <w:top w:val="single" w:sz="4" w:space="0" w:color="auto"/>
              <w:left w:val="single" w:sz="4" w:space="0" w:color="auto"/>
              <w:bottom w:val="single" w:sz="4" w:space="0" w:color="auto"/>
              <w:right w:val="single" w:sz="4" w:space="0" w:color="auto"/>
            </w:tcBorders>
            <w:hideMark/>
          </w:tcPr>
          <w:p w14:paraId="56509D55" w14:textId="77777777" w:rsidR="00704369" w:rsidRDefault="00704369">
            <w:pPr>
              <w:keepNext/>
              <w:keepLines/>
              <w:spacing w:after="0" w:line="256" w:lineRule="auto"/>
              <w:jc w:val="center"/>
              <w:rPr>
                <w:rFonts w:ascii="Arial" w:eastAsia="Calibri" w:hAnsi="Arial"/>
                <w:b/>
                <w:sz w:val="18"/>
                <w:szCs w:val="22"/>
              </w:rPr>
            </w:pPr>
            <w:r>
              <w:rPr>
                <w:rFonts w:ascii="Arial" w:hAnsi="Arial"/>
                <w:b/>
                <w:sz w:val="18"/>
                <w:szCs w:val="22"/>
              </w:rPr>
              <w:t>3</w:t>
            </w:r>
          </w:p>
        </w:tc>
        <w:tc>
          <w:tcPr>
            <w:tcW w:w="1442" w:type="dxa"/>
            <w:tcBorders>
              <w:top w:val="single" w:sz="4" w:space="0" w:color="auto"/>
              <w:left w:val="single" w:sz="4" w:space="0" w:color="auto"/>
              <w:bottom w:val="single" w:sz="4" w:space="0" w:color="auto"/>
              <w:right w:val="single" w:sz="4" w:space="0" w:color="auto"/>
            </w:tcBorders>
            <w:hideMark/>
          </w:tcPr>
          <w:p w14:paraId="6DB0A5EF" w14:textId="77777777" w:rsidR="00704369" w:rsidRDefault="00704369">
            <w:pPr>
              <w:keepNext/>
              <w:keepLines/>
              <w:spacing w:after="0" w:line="256" w:lineRule="auto"/>
              <w:jc w:val="center"/>
              <w:rPr>
                <w:rFonts w:ascii="Arial" w:eastAsia="Calibri" w:hAnsi="Arial"/>
                <w:b/>
                <w:sz w:val="18"/>
                <w:szCs w:val="22"/>
              </w:rPr>
            </w:pPr>
            <w:r>
              <w:rPr>
                <w:rFonts w:ascii="Arial" w:hAnsi="Arial"/>
                <w:b/>
                <w:sz w:val="18"/>
                <w:szCs w:val="22"/>
              </w:rPr>
              <w:t>4</w:t>
            </w:r>
          </w:p>
        </w:tc>
      </w:tr>
      <w:tr w:rsidR="00704369" w14:paraId="6CCB4567" w14:textId="77777777" w:rsidTr="00704369">
        <w:trPr>
          <w:jc w:val="center"/>
        </w:trPr>
        <w:tc>
          <w:tcPr>
            <w:tcW w:w="1441" w:type="dxa"/>
            <w:tcBorders>
              <w:top w:val="single" w:sz="4" w:space="0" w:color="auto"/>
              <w:left w:val="single" w:sz="4" w:space="0" w:color="auto"/>
              <w:bottom w:val="single" w:sz="4" w:space="0" w:color="auto"/>
              <w:right w:val="single" w:sz="4" w:space="0" w:color="auto"/>
            </w:tcBorders>
            <w:vAlign w:val="bottom"/>
            <w:hideMark/>
          </w:tcPr>
          <w:p w14:paraId="5E892157" w14:textId="77777777" w:rsidR="00704369" w:rsidRDefault="00704369">
            <w:pPr>
              <w:spacing w:after="0" w:line="256" w:lineRule="auto"/>
              <w:jc w:val="center"/>
              <w:rPr>
                <w:rFonts w:ascii="Arial" w:eastAsia="Calibri" w:hAnsi="Arial"/>
                <w:sz w:val="18"/>
                <w:szCs w:val="22"/>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bottom"/>
            <w:hideMark/>
          </w:tcPr>
          <w:p w14:paraId="4DD0FAE5" w14:textId="77777777" w:rsidR="00704369" w:rsidRDefault="00704369">
            <w:pPr>
              <w:spacing w:after="0" w:line="256" w:lineRule="auto"/>
              <w:jc w:val="center"/>
              <w:rPr>
                <w:rFonts w:ascii="Arial" w:eastAsia="Calibri" w:hAnsi="Arial"/>
                <w:sz w:val="18"/>
                <w:szCs w:val="22"/>
              </w:rPr>
            </w:pPr>
            <w:r>
              <w:rPr>
                <w:rFonts w:ascii="Arial" w:hAnsi="Arial"/>
                <w:sz w:val="18"/>
                <w:szCs w:val="22"/>
                <w:lang w:eastAsia="ko-KR"/>
              </w:rPr>
              <w:t>9.0</w:t>
            </w:r>
          </w:p>
        </w:tc>
        <w:tc>
          <w:tcPr>
            <w:tcW w:w="1441" w:type="dxa"/>
            <w:tcBorders>
              <w:top w:val="single" w:sz="4" w:space="0" w:color="auto"/>
              <w:left w:val="single" w:sz="4" w:space="0" w:color="auto"/>
              <w:bottom w:val="single" w:sz="4" w:space="0" w:color="auto"/>
              <w:right w:val="single" w:sz="4" w:space="0" w:color="auto"/>
            </w:tcBorders>
            <w:vAlign w:val="bottom"/>
            <w:hideMark/>
          </w:tcPr>
          <w:p w14:paraId="6535F96F" w14:textId="77777777" w:rsidR="00704369" w:rsidRDefault="00704369">
            <w:pPr>
              <w:spacing w:after="0" w:line="256" w:lineRule="auto"/>
              <w:jc w:val="center"/>
              <w:rPr>
                <w:rFonts w:ascii="Arial" w:eastAsia="Calibri" w:hAnsi="Arial"/>
                <w:sz w:val="18"/>
                <w:szCs w:val="22"/>
              </w:rPr>
            </w:pPr>
            <w:r>
              <w:rPr>
                <w:rFonts w:ascii="Arial" w:eastAsia="Calibri" w:hAnsi="Arial"/>
                <w:sz w:val="18"/>
                <w:szCs w:val="22"/>
              </w:rPr>
              <w:t>7.0</w:t>
            </w:r>
          </w:p>
        </w:tc>
        <w:tc>
          <w:tcPr>
            <w:tcW w:w="1442" w:type="dxa"/>
            <w:tcBorders>
              <w:top w:val="single" w:sz="4" w:space="0" w:color="auto"/>
              <w:left w:val="single" w:sz="4" w:space="0" w:color="auto"/>
              <w:bottom w:val="single" w:sz="4" w:space="0" w:color="auto"/>
              <w:right w:val="single" w:sz="4" w:space="0" w:color="auto"/>
            </w:tcBorders>
            <w:vAlign w:val="bottom"/>
            <w:hideMark/>
          </w:tcPr>
          <w:p w14:paraId="62AEF3C9" w14:textId="77777777" w:rsidR="00704369" w:rsidRDefault="00704369">
            <w:pPr>
              <w:spacing w:after="0" w:line="256" w:lineRule="auto"/>
              <w:jc w:val="center"/>
              <w:rPr>
                <w:rFonts w:ascii="Arial" w:eastAsia="Calibri" w:hAnsi="Arial"/>
                <w:sz w:val="18"/>
                <w:szCs w:val="22"/>
              </w:rPr>
            </w:pPr>
            <w:r>
              <w:rPr>
                <w:rFonts w:ascii="Arial" w:eastAsia="Calibri" w:hAnsi="Arial"/>
                <w:sz w:val="18"/>
                <w:szCs w:val="22"/>
              </w:rPr>
              <w:t>FFS</w:t>
            </w:r>
          </w:p>
        </w:tc>
      </w:tr>
    </w:tbl>
    <w:p w14:paraId="68905CE2" w14:textId="61026904" w:rsidR="00704369" w:rsidRDefault="00704369" w:rsidP="00596A6B">
      <w:pPr>
        <w:rPr>
          <w:lang w:val="en-US" w:eastAsia="zh-CN"/>
        </w:rPr>
      </w:pPr>
    </w:p>
    <w:p w14:paraId="5BDFFC18" w14:textId="55F2A8C5" w:rsidR="00DF164E" w:rsidRDefault="00DF164E" w:rsidP="00596A6B">
      <w:pPr>
        <w:rPr>
          <w:highlight w:val="yellow"/>
          <w:lang w:val="en-US" w:eastAsia="zh-CN"/>
        </w:rPr>
      </w:pPr>
      <w:bookmarkStart w:id="26" w:name="OLE_LINK26"/>
      <w:r w:rsidRPr="00DF164E">
        <w:rPr>
          <w:lang w:val="en-US" w:eastAsia="zh-CN"/>
        </w:rPr>
        <w:t xml:space="preserve">However, for Ka band, </w:t>
      </w:r>
      <w:bookmarkStart w:id="27" w:name="OLE_LINK29"/>
      <w:r w:rsidRPr="00DF164E">
        <w:rPr>
          <w:lang w:val="en-US" w:eastAsia="zh-CN"/>
        </w:rPr>
        <w:t xml:space="preserve">the </w:t>
      </w:r>
      <w:r w:rsidRPr="00DF164E">
        <w:rPr>
          <w:lang w:val="en-US" w:eastAsia="zh-CN"/>
        </w:rPr>
        <w:t xml:space="preserve">power class </w:t>
      </w:r>
      <w:r>
        <w:rPr>
          <w:lang w:val="en-US" w:eastAsia="zh-CN"/>
        </w:rPr>
        <w:t xml:space="preserve">and the corresponding </w:t>
      </w:r>
      <w:r w:rsidRPr="00DF164E">
        <w:rPr>
          <w:lang w:val="en-US" w:eastAsia="zh-CN"/>
        </w:rPr>
        <w:t>Y/Z</w:t>
      </w:r>
      <w:r>
        <w:rPr>
          <w:lang w:val="en-US" w:eastAsia="zh-CN"/>
        </w:rPr>
        <w:t xml:space="preserve"> </w:t>
      </w:r>
      <w:bookmarkEnd w:id="27"/>
      <w:r>
        <w:rPr>
          <w:lang w:val="en-US" w:eastAsia="zh-CN"/>
        </w:rPr>
        <w:t xml:space="preserve">needs to be discussed. </w:t>
      </w:r>
    </w:p>
    <w:bookmarkEnd w:id="26"/>
    <w:p w14:paraId="4DD17F1B" w14:textId="77777777" w:rsidR="00DF164E" w:rsidRDefault="00DF164E" w:rsidP="00596A6B">
      <w:pPr>
        <w:rPr>
          <w:lang w:val="en-US" w:eastAsia="zh-CN"/>
        </w:rPr>
      </w:pPr>
    </w:p>
    <w:p w14:paraId="5CAFB7A9" w14:textId="77777777" w:rsidR="00DF164E" w:rsidRDefault="00704369" w:rsidP="00704369">
      <w:pPr>
        <w:rPr>
          <w:u w:val="single"/>
          <w:lang w:val="en-US" w:eastAsia="zh-CN"/>
        </w:rPr>
      </w:pPr>
      <w:bookmarkStart w:id="28" w:name="OLE_LINK14"/>
      <w:r w:rsidRPr="00DF164E">
        <w:rPr>
          <w:u w:val="single"/>
          <w:lang w:val="en-US" w:eastAsia="zh-CN"/>
        </w:rPr>
        <w:t xml:space="preserve">Issue #2: </w:t>
      </w:r>
      <w:proofErr w:type="spellStart"/>
      <w:r w:rsidR="00AB1519" w:rsidRPr="00DF164E">
        <w:rPr>
          <w:u w:val="single"/>
          <w:lang w:val="en-US" w:eastAsia="zh-CN"/>
        </w:rPr>
        <w:t>Noc</w:t>
      </w:r>
      <w:proofErr w:type="spellEnd"/>
      <w:r w:rsidR="00AB1519" w:rsidRPr="00DF164E">
        <w:rPr>
          <w:u w:val="single"/>
          <w:lang w:val="en-US" w:eastAsia="zh-CN"/>
        </w:rPr>
        <w:t xml:space="preserve"> calculation</w:t>
      </w:r>
    </w:p>
    <w:bookmarkEnd w:id="28"/>
    <w:p w14:paraId="291732C8" w14:textId="6DC61EEC" w:rsidR="00DF164E" w:rsidRPr="00DF164E" w:rsidRDefault="00DF164E" w:rsidP="00DF164E">
      <w:pPr>
        <w:rPr>
          <w:lang w:val="en-US" w:eastAsia="zh-CN"/>
        </w:rPr>
      </w:pPr>
      <w:r>
        <w:rPr>
          <w:lang w:val="en-US" w:eastAsia="zh-CN"/>
        </w:rPr>
        <w:t xml:space="preserve">The </w:t>
      </w:r>
      <w:proofErr w:type="spellStart"/>
      <w:r>
        <w:rPr>
          <w:lang w:val="en-US" w:eastAsia="zh-CN"/>
        </w:rPr>
        <w:t>Noc</w:t>
      </w:r>
      <w:proofErr w:type="spellEnd"/>
      <w:r>
        <w:rPr>
          <w:lang w:val="en-US" w:eastAsia="zh-CN"/>
        </w:rPr>
        <w:t xml:space="preserve"> setting depends on beam type (</w:t>
      </w:r>
      <w:proofErr w:type="gramStart"/>
      <w:r>
        <w:rPr>
          <w:lang w:val="en-US" w:eastAsia="zh-CN"/>
        </w:rPr>
        <w:t>i.e.</w:t>
      </w:r>
      <w:proofErr w:type="gramEnd"/>
      <w:r>
        <w:rPr>
          <w:lang w:val="en-US" w:eastAsia="zh-CN"/>
        </w:rPr>
        <w:t xml:space="preserve"> </w:t>
      </w:r>
      <w:r w:rsidR="00AB1519" w:rsidRPr="00DF164E">
        <w:rPr>
          <w:lang w:val="en-US" w:eastAsia="zh-CN"/>
        </w:rPr>
        <w:t>Fine beam or rough beam</w:t>
      </w:r>
      <w:r>
        <w:rPr>
          <w:lang w:val="en-US" w:eastAsia="zh-CN"/>
        </w:rPr>
        <w:t>)</w:t>
      </w:r>
      <w:r w:rsidR="00AB1519" w:rsidRPr="00DF164E">
        <w:rPr>
          <w:lang w:val="en-US" w:eastAsia="zh-CN"/>
        </w:rPr>
        <w:t xml:space="preserve"> </w:t>
      </w:r>
      <w:r>
        <w:rPr>
          <w:lang w:val="en-US" w:eastAsia="zh-CN"/>
        </w:rPr>
        <w:t>and AOA directions</w:t>
      </w:r>
      <w:r w:rsidR="00AB1519" w:rsidRPr="00DF164E">
        <w:rPr>
          <w:lang w:val="en-US" w:eastAsia="zh-CN"/>
        </w:rPr>
        <w:t xml:space="preserve"> </w:t>
      </w:r>
      <w:r>
        <w:rPr>
          <w:lang w:val="en-US" w:eastAsia="zh-CN"/>
        </w:rPr>
        <w:t xml:space="preserve">(i.e. </w:t>
      </w:r>
      <w:r w:rsidR="00AB1519" w:rsidRPr="00DF164E">
        <w:rPr>
          <w:lang w:val="en-US" w:eastAsia="zh-CN"/>
        </w:rPr>
        <w:t>Beam peak or random direction</w:t>
      </w:r>
      <w:r>
        <w:rPr>
          <w:lang w:val="en-US" w:eastAsia="zh-CN"/>
        </w:rPr>
        <w:t xml:space="preserve">). In other words, if the Y/Z are updated, the </w:t>
      </w:r>
      <w:bookmarkStart w:id="29" w:name="OLE_LINK30"/>
      <w:proofErr w:type="spellStart"/>
      <w:r>
        <w:rPr>
          <w:lang w:val="en-US" w:eastAsia="zh-CN"/>
        </w:rPr>
        <w:t>Noc</w:t>
      </w:r>
      <w:proofErr w:type="spellEnd"/>
      <w:r>
        <w:rPr>
          <w:lang w:val="en-US" w:eastAsia="zh-CN"/>
        </w:rPr>
        <w:t xml:space="preserve"> calculation </w:t>
      </w:r>
      <w:bookmarkEnd w:id="29"/>
      <w:r>
        <w:rPr>
          <w:lang w:val="en-US" w:eastAsia="zh-CN"/>
        </w:rPr>
        <w:t>will need to be re-visited.</w:t>
      </w:r>
      <w:r w:rsidR="00AB1519" w:rsidRPr="00DF164E">
        <w:rPr>
          <w:lang w:val="en-US" w:eastAsia="zh-CN"/>
        </w:rPr>
        <w:t xml:space="preserve"> </w:t>
      </w:r>
    </w:p>
    <w:p w14:paraId="527EBE66" w14:textId="01D32CF3" w:rsidR="00DF164E" w:rsidRDefault="00DF164E" w:rsidP="00DF164E">
      <w:pPr>
        <w:pStyle w:val="Caption"/>
        <w:rPr>
          <w:rFonts w:ascii="Arial" w:eastAsiaTheme="minorEastAsia" w:hAnsi="Arial" w:cs="Arial"/>
          <w:lang w:val="en-US" w:eastAsia="zh-CN"/>
        </w:rPr>
      </w:pPr>
      <w:bookmarkStart w:id="30" w:name="_Ref163530227"/>
      <w:r>
        <w:rPr>
          <w:rFonts w:ascii="Arial" w:hAnsi="Arial" w:cs="Arial"/>
        </w:rPr>
        <w:t xml:space="preserve">Observation </w:t>
      </w:r>
      <w:r>
        <w:fldChar w:fldCharType="begin"/>
      </w:r>
      <w:r>
        <w:rPr>
          <w:rFonts w:ascii="Arial" w:hAnsi="Arial" w:cs="Arial"/>
        </w:rPr>
        <w:instrText xml:space="preserve"> SEQ Observation \* ARABIC </w:instrText>
      </w:r>
      <w:r>
        <w:fldChar w:fldCharType="separate"/>
      </w:r>
      <w:r w:rsidR="00896B2B">
        <w:rPr>
          <w:rFonts w:ascii="Arial" w:hAnsi="Arial" w:cs="Arial"/>
          <w:noProof/>
        </w:rPr>
        <w:t>2</w:t>
      </w:r>
      <w:r>
        <w:fldChar w:fldCharType="end"/>
      </w:r>
      <w:r>
        <w:rPr>
          <w:rFonts w:ascii="Arial" w:hAnsi="Arial" w:cs="Arial"/>
        </w:rPr>
        <w:t xml:space="preserve">: For </w:t>
      </w:r>
      <w:r>
        <w:rPr>
          <w:rFonts w:ascii="Arial" w:eastAsiaTheme="minorEastAsia" w:hAnsi="Arial" w:cs="Arial"/>
          <w:lang w:val="en-US" w:eastAsia="zh-CN"/>
        </w:rPr>
        <w:t>rough beam type</w:t>
      </w:r>
      <w:r w:rsidR="00044A6D">
        <w:rPr>
          <w:rFonts w:ascii="Arial" w:eastAsiaTheme="minorEastAsia" w:hAnsi="Arial" w:cs="Arial"/>
          <w:lang w:val="en-US" w:eastAsia="zh-CN"/>
        </w:rPr>
        <w:t xml:space="preserve"> in Ka band</w:t>
      </w:r>
      <w:r>
        <w:rPr>
          <w:rFonts w:ascii="Arial" w:eastAsiaTheme="minorEastAsia" w:hAnsi="Arial" w:cs="Arial"/>
          <w:lang w:val="en-US" w:eastAsia="zh-CN"/>
        </w:rPr>
        <w:t xml:space="preserve">, </w:t>
      </w:r>
      <w:r w:rsidRPr="00DF164E">
        <w:rPr>
          <w:rFonts w:ascii="Arial" w:eastAsiaTheme="minorEastAsia" w:hAnsi="Arial" w:cs="Arial"/>
          <w:lang w:val="en-US" w:eastAsia="zh-CN"/>
        </w:rPr>
        <w:t>the power class and the corresponding Y/Z</w:t>
      </w:r>
      <w:r>
        <w:rPr>
          <w:rFonts w:ascii="Arial" w:eastAsiaTheme="minorEastAsia" w:hAnsi="Arial" w:cs="Arial"/>
          <w:lang w:val="en-US" w:eastAsia="zh-CN"/>
        </w:rPr>
        <w:t xml:space="preserve"> are missing for Ka band</w:t>
      </w:r>
      <w:r>
        <w:rPr>
          <w:rFonts w:ascii="Arial" w:eastAsiaTheme="minorEastAsia" w:hAnsi="Arial" w:cs="Arial"/>
          <w:lang w:val="en-US" w:eastAsia="zh-CN"/>
        </w:rPr>
        <w:t>, and</w:t>
      </w:r>
      <w:r>
        <w:rPr>
          <w:rFonts w:ascii="Arial" w:eastAsiaTheme="minorEastAsia" w:hAnsi="Arial" w:cs="Arial"/>
          <w:lang w:val="en-US" w:eastAsia="zh-CN"/>
        </w:rPr>
        <w:t xml:space="preserve"> </w:t>
      </w:r>
      <w:r>
        <w:rPr>
          <w:rFonts w:ascii="Arial" w:eastAsiaTheme="minorEastAsia" w:hAnsi="Arial" w:cs="Arial"/>
          <w:lang w:val="en-US" w:eastAsia="zh-CN"/>
        </w:rPr>
        <w:t xml:space="preserve">the </w:t>
      </w:r>
      <w:proofErr w:type="spellStart"/>
      <w:r w:rsidRPr="00DF164E">
        <w:rPr>
          <w:rFonts w:ascii="Arial" w:eastAsiaTheme="minorEastAsia" w:hAnsi="Arial" w:cs="Arial"/>
          <w:lang w:val="en-US" w:eastAsia="zh-CN"/>
        </w:rPr>
        <w:t>Noc</w:t>
      </w:r>
      <w:proofErr w:type="spellEnd"/>
      <w:r w:rsidRPr="00DF164E">
        <w:rPr>
          <w:rFonts w:ascii="Arial" w:eastAsiaTheme="minorEastAsia" w:hAnsi="Arial" w:cs="Arial"/>
          <w:lang w:val="en-US" w:eastAsia="zh-CN"/>
        </w:rPr>
        <w:t xml:space="preserve"> calculation</w:t>
      </w:r>
      <w:r>
        <w:rPr>
          <w:rFonts w:ascii="Arial" w:eastAsiaTheme="minorEastAsia" w:hAnsi="Arial" w:cs="Arial"/>
          <w:lang w:val="en-US" w:eastAsia="zh-CN"/>
        </w:rPr>
        <w:t xml:space="preserve"> needs to be re-visited.</w:t>
      </w:r>
      <w:bookmarkEnd w:id="30"/>
      <w:r>
        <w:rPr>
          <w:rFonts w:ascii="Arial" w:eastAsiaTheme="minorEastAsia" w:hAnsi="Arial" w:cs="Arial"/>
          <w:lang w:val="en-US" w:eastAsia="zh-CN"/>
        </w:rPr>
        <w:t xml:space="preserve"> </w:t>
      </w:r>
    </w:p>
    <w:p w14:paraId="5F7930BA" w14:textId="77777777" w:rsidR="00704369" w:rsidRDefault="00704369" w:rsidP="00596A6B">
      <w:pPr>
        <w:rPr>
          <w:lang w:val="en-US" w:eastAsia="zh-CN"/>
        </w:rPr>
      </w:pPr>
    </w:p>
    <w:p w14:paraId="1F74EC16" w14:textId="06570A31" w:rsidR="00704369" w:rsidRDefault="00704369" w:rsidP="00596A6B">
      <w:pPr>
        <w:rPr>
          <w:lang w:val="en-US" w:eastAsia="zh-CN"/>
        </w:rPr>
      </w:pPr>
    </w:p>
    <w:p w14:paraId="27068CD5" w14:textId="41557D41" w:rsidR="009B6BCD" w:rsidRDefault="009B6BCD" w:rsidP="00596A6B">
      <w:pPr>
        <w:rPr>
          <w:rFonts w:ascii="新細明體" w:eastAsia="新細明體" w:hAnsi="新細明體"/>
          <w:lang w:val="en-US" w:eastAsia="zh-TW"/>
        </w:rPr>
      </w:pPr>
    </w:p>
    <w:p w14:paraId="07B2F119" w14:textId="2C254619" w:rsidR="009B6BCD" w:rsidRPr="009B6BCD" w:rsidRDefault="009B6BCD" w:rsidP="00596A6B">
      <w:pPr>
        <w:rPr>
          <w:lang w:val="en-US" w:eastAsia="zh-CN"/>
        </w:rPr>
      </w:pPr>
      <w:r w:rsidRPr="009B6BCD">
        <w:rPr>
          <w:rFonts w:hint="eastAsia"/>
          <w:lang w:val="en-US" w:eastAsia="zh-CN"/>
        </w:rPr>
        <w:lastRenderedPageBreak/>
        <w:t>Be</w:t>
      </w:r>
      <w:r w:rsidRPr="009B6BCD">
        <w:rPr>
          <w:lang w:val="en-US" w:eastAsia="zh-CN"/>
        </w:rPr>
        <w:t xml:space="preserve">sides, </w:t>
      </w:r>
      <w:r>
        <w:rPr>
          <w:lang w:val="en-US" w:eastAsia="zh-CN"/>
        </w:rPr>
        <w:t>the current OTA tests WIs are not covering Ka band.</w:t>
      </w:r>
    </w:p>
    <w:p w14:paraId="31574A0A" w14:textId="1448D9E3" w:rsidR="009B6BCD" w:rsidRDefault="009B6BCD" w:rsidP="009B6BCD">
      <w:pPr>
        <w:pStyle w:val="Caption"/>
        <w:rPr>
          <w:rFonts w:ascii="Arial" w:eastAsiaTheme="minorEastAsia" w:hAnsi="Arial" w:cs="Arial"/>
          <w:lang w:val="en-US" w:eastAsia="zh-CN"/>
        </w:rPr>
      </w:pPr>
      <w:bookmarkStart w:id="31" w:name="_Ref163530231"/>
      <w:r>
        <w:rPr>
          <w:rFonts w:ascii="Arial" w:hAnsi="Arial" w:cs="Arial"/>
        </w:rPr>
        <w:t xml:space="preserve">Observation </w:t>
      </w:r>
      <w:r>
        <w:fldChar w:fldCharType="begin"/>
      </w:r>
      <w:r>
        <w:rPr>
          <w:rFonts w:ascii="Arial" w:hAnsi="Arial" w:cs="Arial"/>
        </w:rPr>
        <w:instrText xml:space="preserve"> SEQ Observation \* ARABIC </w:instrText>
      </w:r>
      <w:r>
        <w:fldChar w:fldCharType="separate"/>
      </w:r>
      <w:r w:rsidR="00896B2B">
        <w:rPr>
          <w:rFonts w:ascii="Arial" w:hAnsi="Arial" w:cs="Arial"/>
          <w:noProof/>
        </w:rPr>
        <w:t>3</w:t>
      </w:r>
      <w:r>
        <w:fldChar w:fldCharType="end"/>
      </w:r>
      <w:r>
        <w:rPr>
          <w:rFonts w:ascii="Arial" w:hAnsi="Arial" w:cs="Arial"/>
        </w:rPr>
        <w:t xml:space="preserve">: </w:t>
      </w:r>
      <w:r>
        <w:rPr>
          <w:rFonts w:ascii="Arial" w:eastAsiaTheme="minorEastAsia" w:hAnsi="Arial" w:cs="Arial"/>
          <w:lang w:val="en-US" w:eastAsia="zh-CN"/>
        </w:rPr>
        <w:t xml:space="preserve">The OTA test over Ka band has not been </w:t>
      </w:r>
      <w:r w:rsidR="0046652B">
        <w:rPr>
          <w:rFonts w:ascii="Arial" w:eastAsiaTheme="minorEastAsia" w:hAnsi="Arial" w:cs="Arial"/>
          <w:lang w:val="en-US" w:eastAsia="zh-CN"/>
        </w:rPr>
        <w:t>discussed</w:t>
      </w:r>
      <w:r>
        <w:rPr>
          <w:rFonts w:ascii="Arial" w:eastAsiaTheme="minorEastAsia" w:hAnsi="Arial" w:cs="Arial"/>
          <w:lang w:val="en-US" w:eastAsia="zh-CN"/>
        </w:rPr>
        <w:t xml:space="preserve"> </w:t>
      </w:r>
      <w:r w:rsidR="0046652B">
        <w:rPr>
          <w:rFonts w:ascii="Arial" w:eastAsiaTheme="minorEastAsia" w:hAnsi="Arial" w:cs="Arial"/>
          <w:lang w:val="en-US" w:eastAsia="zh-CN"/>
        </w:rPr>
        <w:t xml:space="preserve">and has not been covered </w:t>
      </w:r>
      <w:r>
        <w:rPr>
          <w:rFonts w:ascii="Arial" w:eastAsiaTheme="minorEastAsia" w:hAnsi="Arial" w:cs="Arial"/>
          <w:lang w:val="en-US" w:eastAsia="zh-CN"/>
        </w:rPr>
        <w:t xml:space="preserve">in the </w:t>
      </w:r>
      <w:r>
        <w:rPr>
          <w:rFonts w:ascii="Arial" w:eastAsia="新細明體" w:hAnsi="Arial" w:cs="Arial"/>
          <w:lang w:val="en-US" w:eastAsia="zh-TW"/>
        </w:rPr>
        <w:t>current WI for OTA tests.</w:t>
      </w:r>
      <w:bookmarkEnd w:id="31"/>
      <w:r>
        <w:rPr>
          <w:rFonts w:ascii="Arial" w:eastAsia="新細明體" w:hAnsi="Arial" w:cs="Arial"/>
          <w:lang w:val="en-US" w:eastAsia="zh-TW"/>
        </w:rPr>
        <w:t xml:space="preserve"> </w:t>
      </w:r>
      <w:r>
        <w:rPr>
          <w:rFonts w:ascii="Arial" w:eastAsiaTheme="minorEastAsia" w:hAnsi="Arial" w:cs="Arial"/>
          <w:lang w:val="en-US" w:eastAsia="zh-CN"/>
        </w:rPr>
        <w:t xml:space="preserve"> </w:t>
      </w:r>
    </w:p>
    <w:p w14:paraId="54DEC05D" w14:textId="0086A44E" w:rsidR="009B6BCD" w:rsidRDefault="009B6BCD" w:rsidP="00596A6B">
      <w:pPr>
        <w:rPr>
          <w:rFonts w:ascii="新細明體" w:eastAsia="新細明體" w:hAnsi="新細明體"/>
          <w:lang w:val="en-US" w:eastAsia="zh-TW"/>
        </w:rPr>
      </w:pPr>
    </w:p>
    <w:p w14:paraId="01BDE0CF" w14:textId="729CA2FB" w:rsidR="00AB1519" w:rsidRPr="00596A6B" w:rsidRDefault="00044A6D" w:rsidP="00596A6B">
      <w:pPr>
        <w:rPr>
          <w:lang w:val="en-US" w:eastAsia="zh-CN"/>
        </w:rPr>
      </w:pPr>
      <w:r>
        <w:rPr>
          <w:lang w:val="en-US" w:eastAsia="zh-CN"/>
        </w:rPr>
        <w:t>However</w:t>
      </w:r>
      <w:r w:rsidR="00DF164E">
        <w:rPr>
          <w:lang w:val="en-US" w:eastAsia="zh-CN"/>
        </w:rPr>
        <w:t>, the beam direction c</w:t>
      </w:r>
      <w:r w:rsidR="00DF164E" w:rsidRPr="00DF164E">
        <w:rPr>
          <w:lang w:val="en-US" w:eastAsia="zh-CN"/>
        </w:rPr>
        <w:t>ould be project</w:t>
      </w:r>
      <w:r w:rsidR="00DF164E">
        <w:rPr>
          <w:lang w:val="en-US" w:eastAsia="zh-CN"/>
        </w:rPr>
        <w:t>ed</w:t>
      </w:r>
      <w:r w:rsidR="00DF164E" w:rsidRPr="00DF164E">
        <w:rPr>
          <w:lang w:val="en-US" w:eastAsia="zh-CN"/>
        </w:rPr>
        <w:t xml:space="preserve"> based on Ephemeris</w:t>
      </w:r>
      <w:r>
        <w:rPr>
          <w:lang w:val="en-US" w:eastAsia="zh-CN"/>
        </w:rPr>
        <w:t xml:space="preserve"> in FR2-NTN</w:t>
      </w:r>
      <w:bookmarkStart w:id="32" w:name="OLE_LINK32"/>
      <w:r w:rsidR="00DF164E">
        <w:rPr>
          <w:lang w:val="en-US" w:eastAsia="zh-CN"/>
        </w:rPr>
        <w:t xml:space="preserve">, RAN4 need to </w:t>
      </w:r>
      <w:r w:rsidR="00896B2B">
        <w:rPr>
          <w:lang w:val="en-US" w:eastAsia="zh-CN"/>
        </w:rPr>
        <w:t xml:space="preserve">further </w:t>
      </w:r>
      <w:r w:rsidR="00DF164E">
        <w:rPr>
          <w:lang w:val="en-US" w:eastAsia="zh-CN"/>
        </w:rPr>
        <w:t>discuss whether to assume “rough” beam or the tests can be conducted with “fine” beams.</w:t>
      </w:r>
      <w:bookmarkEnd w:id="32"/>
    </w:p>
    <w:p w14:paraId="66A8B64B" w14:textId="3A261B09" w:rsidR="0077058B" w:rsidRPr="00B847DE" w:rsidRDefault="0077058B" w:rsidP="00700DA7">
      <w:pPr>
        <w:pStyle w:val="Caption"/>
        <w:jc w:val="both"/>
        <w:rPr>
          <w:rFonts w:ascii="Arial" w:hAnsi="Arial" w:cs="Arial"/>
        </w:rPr>
      </w:pPr>
      <w:bookmarkStart w:id="33" w:name="_Ref163530238"/>
      <w:r w:rsidRPr="00B847DE">
        <w:rPr>
          <w:rFonts w:ascii="Arial" w:hAnsi="Arial" w:cs="Arial"/>
        </w:rPr>
        <w:t xml:space="preserve">Proposal </w:t>
      </w:r>
      <w:r w:rsidRPr="00B847DE">
        <w:rPr>
          <w:rFonts w:ascii="Arial" w:hAnsi="Arial" w:cs="Arial"/>
        </w:rPr>
        <w:fldChar w:fldCharType="begin"/>
      </w:r>
      <w:r w:rsidRPr="00B847DE">
        <w:rPr>
          <w:rFonts w:ascii="Arial" w:hAnsi="Arial" w:cs="Arial"/>
        </w:rPr>
        <w:instrText xml:space="preserve"> SEQ Proposal \* ARABIC </w:instrText>
      </w:r>
      <w:r w:rsidRPr="00B847DE">
        <w:rPr>
          <w:rFonts w:ascii="Arial" w:hAnsi="Arial" w:cs="Arial"/>
        </w:rPr>
        <w:fldChar w:fldCharType="separate"/>
      </w:r>
      <w:r w:rsidR="00896B2B">
        <w:rPr>
          <w:rFonts w:ascii="Arial" w:hAnsi="Arial" w:cs="Arial"/>
          <w:noProof/>
        </w:rPr>
        <w:t>1</w:t>
      </w:r>
      <w:r w:rsidRPr="00B847DE">
        <w:rPr>
          <w:rFonts w:ascii="Arial" w:hAnsi="Arial" w:cs="Arial"/>
        </w:rPr>
        <w:fldChar w:fldCharType="end"/>
      </w:r>
      <w:r w:rsidRPr="00B847DE">
        <w:rPr>
          <w:rFonts w:ascii="Arial" w:hAnsi="Arial" w:cs="Arial"/>
        </w:rPr>
        <w:t>:</w:t>
      </w:r>
      <w:r w:rsidR="00896B2B">
        <w:rPr>
          <w:rFonts w:ascii="Arial" w:hAnsi="Arial" w:cs="Arial"/>
        </w:rPr>
        <w:t xml:space="preserve"> </w:t>
      </w:r>
      <w:r w:rsidR="00896B2B" w:rsidRPr="00896B2B">
        <w:rPr>
          <w:rFonts w:ascii="Arial" w:hAnsi="Arial" w:cs="Arial"/>
        </w:rPr>
        <w:t xml:space="preserve">RAN4 to further discuss </w:t>
      </w:r>
      <w:r w:rsidR="00896B2B">
        <w:rPr>
          <w:rFonts w:ascii="Arial" w:hAnsi="Arial" w:cs="Arial"/>
        </w:rPr>
        <w:t>the beam type for FR2-NTN OTA tests</w:t>
      </w:r>
      <w:r w:rsidRPr="00B847DE">
        <w:rPr>
          <w:rFonts w:ascii="Arial" w:hAnsi="Arial" w:cs="Arial"/>
        </w:rPr>
        <w:t>.</w:t>
      </w:r>
      <w:bookmarkEnd w:id="4"/>
      <w:bookmarkEnd w:id="33"/>
    </w:p>
    <w:p w14:paraId="67452C67" w14:textId="67DB7D0C" w:rsidR="004F11F3" w:rsidRPr="00B847DE" w:rsidRDefault="004F11F3" w:rsidP="004F11F3">
      <w:pPr>
        <w:pStyle w:val="Heading1"/>
        <w:rPr>
          <w:rFonts w:cs="Arial"/>
          <w:lang w:eastAsia="ja-JP"/>
        </w:rPr>
      </w:pPr>
      <w:r w:rsidRPr="00B847DE">
        <w:rPr>
          <w:rFonts w:cs="Arial"/>
          <w:lang w:eastAsia="ja-JP"/>
        </w:rPr>
        <w:t>Summary</w:t>
      </w:r>
    </w:p>
    <w:p w14:paraId="57B6A6A8" w14:textId="0D7EDE5A" w:rsidR="004F11F3" w:rsidRDefault="004F11F3" w:rsidP="004F11F3">
      <w:pPr>
        <w:rPr>
          <w:rFonts w:ascii="Arial" w:eastAsia="Batang" w:hAnsi="Arial" w:cs="Arial"/>
          <w:lang w:eastAsia="ko-KR"/>
        </w:rPr>
      </w:pPr>
      <w:r w:rsidRPr="00B847DE">
        <w:rPr>
          <w:rFonts w:ascii="Arial" w:eastAsia="Batang" w:hAnsi="Arial" w:cs="Arial"/>
          <w:lang w:eastAsia="ko-KR"/>
        </w:rPr>
        <w:t xml:space="preserve">The </w:t>
      </w:r>
      <w:r w:rsidR="00FB02C3" w:rsidRPr="00B847DE">
        <w:rPr>
          <w:rFonts w:ascii="Arial" w:eastAsia="Batang" w:hAnsi="Arial" w:cs="Arial"/>
          <w:lang w:eastAsia="ko-KR"/>
        </w:rPr>
        <w:t>observations</w:t>
      </w:r>
      <w:r w:rsidRPr="00B847DE">
        <w:rPr>
          <w:rFonts w:ascii="Arial" w:eastAsia="Batang" w:hAnsi="Arial" w:cs="Arial"/>
          <w:lang w:eastAsia="ko-KR"/>
        </w:rPr>
        <w:t xml:space="preserve"> and proposals in this contribution are </w:t>
      </w:r>
      <w:r w:rsidR="00FB02C3" w:rsidRPr="00B847DE">
        <w:rPr>
          <w:rFonts w:ascii="Arial" w:eastAsia="Batang" w:hAnsi="Arial" w:cs="Arial"/>
          <w:lang w:eastAsia="ko-KR"/>
        </w:rPr>
        <w:t>summarized</w:t>
      </w:r>
      <w:r w:rsidRPr="00B847DE">
        <w:rPr>
          <w:rFonts w:ascii="Arial" w:eastAsia="Batang" w:hAnsi="Arial" w:cs="Arial"/>
          <w:lang w:eastAsia="ko-KR"/>
        </w:rPr>
        <w:t>:</w:t>
      </w:r>
    </w:p>
    <w:p w14:paraId="5724E468" w14:textId="02919288" w:rsidR="00896B2B" w:rsidRPr="00896B2B" w:rsidRDefault="00896B2B" w:rsidP="004F11F3">
      <w:pPr>
        <w:rPr>
          <w:rFonts w:ascii="Arial" w:eastAsia="Batang" w:hAnsi="Arial" w:cs="Arial"/>
          <w:b/>
          <w:bCs/>
          <w:lang w:eastAsia="ko-KR"/>
        </w:rPr>
      </w:pPr>
      <w:r w:rsidRPr="00896B2B">
        <w:rPr>
          <w:rFonts w:ascii="Arial" w:eastAsia="Batang" w:hAnsi="Arial" w:cs="Arial"/>
          <w:b/>
          <w:bCs/>
          <w:lang w:eastAsia="ko-KR"/>
        </w:rPr>
        <w:fldChar w:fldCharType="begin"/>
      </w:r>
      <w:r w:rsidRPr="00896B2B">
        <w:rPr>
          <w:rFonts w:ascii="Arial" w:eastAsia="Batang" w:hAnsi="Arial" w:cs="Arial"/>
          <w:b/>
          <w:bCs/>
          <w:lang w:eastAsia="ko-KR"/>
        </w:rPr>
        <w:instrText xml:space="preserve"> REF _Ref163521514 \h </w:instrText>
      </w:r>
      <w:r w:rsidRPr="00896B2B">
        <w:rPr>
          <w:rFonts w:ascii="Arial" w:eastAsia="Batang" w:hAnsi="Arial" w:cs="Arial"/>
          <w:b/>
          <w:bCs/>
          <w:lang w:eastAsia="ko-KR"/>
        </w:rPr>
      </w:r>
      <w:r>
        <w:rPr>
          <w:rFonts w:ascii="Arial" w:eastAsia="Batang" w:hAnsi="Arial" w:cs="Arial"/>
          <w:b/>
          <w:bCs/>
          <w:lang w:eastAsia="ko-KR"/>
        </w:rPr>
        <w:instrText xml:space="preserve"> \* MERGEFORMAT </w:instrText>
      </w:r>
      <w:r w:rsidRPr="00896B2B">
        <w:rPr>
          <w:rFonts w:ascii="Arial" w:eastAsia="Batang" w:hAnsi="Arial" w:cs="Arial"/>
          <w:b/>
          <w:bCs/>
          <w:lang w:eastAsia="ko-KR"/>
        </w:rPr>
        <w:fldChar w:fldCharType="separate"/>
      </w:r>
      <w:r w:rsidRPr="00896B2B">
        <w:rPr>
          <w:rFonts w:ascii="Arial" w:hAnsi="Arial" w:cs="Arial"/>
          <w:b/>
          <w:bCs/>
        </w:rPr>
        <w:t xml:space="preserve">Observation </w:t>
      </w:r>
      <w:r w:rsidRPr="00896B2B">
        <w:rPr>
          <w:rFonts w:ascii="Arial" w:hAnsi="Arial" w:cs="Arial"/>
          <w:b/>
          <w:bCs/>
          <w:noProof/>
        </w:rPr>
        <w:t>1</w:t>
      </w:r>
      <w:r w:rsidRPr="00896B2B">
        <w:rPr>
          <w:rFonts w:ascii="Arial" w:hAnsi="Arial" w:cs="Arial"/>
          <w:b/>
          <w:bCs/>
        </w:rPr>
        <w:t xml:space="preserve">: </w:t>
      </w:r>
      <w:r w:rsidRPr="00896B2B">
        <w:rPr>
          <w:rFonts w:ascii="Arial" w:eastAsiaTheme="minorEastAsia" w:hAnsi="Arial" w:cs="Arial"/>
          <w:b/>
          <w:bCs/>
          <w:lang w:val="en-US" w:eastAsia="zh-CN"/>
        </w:rPr>
        <w:t>Rough beam type are used in the most of current TN FR2 tests</w:t>
      </w:r>
      <w:r w:rsidRPr="00896B2B">
        <w:rPr>
          <w:rFonts w:ascii="Arial" w:eastAsiaTheme="minorEastAsia" w:hAnsi="Arial" w:cs="Arial"/>
          <w:b/>
          <w:bCs/>
          <w:lang w:val="en-US" w:eastAsia="zh-CN"/>
        </w:rPr>
        <w:t>.</w:t>
      </w:r>
      <w:r w:rsidRPr="00896B2B">
        <w:rPr>
          <w:rFonts w:ascii="Arial" w:eastAsia="Batang" w:hAnsi="Arial" w:cs="Arial"/>
          <w:b/>
          <w:bCs/>
          <w:lang w:eastAsia="ko-KR"/>
        </w:rPr>
        <w:fldChar w:fldCharType="end"/>
      </w:r>
    </w:p>
    <w:p w14:paraId="11D2694C" w14:textId="25AF0ACE" w:rsidR="00896B2B" w:rsidRPr="00896B2B" w:rsidRDefault="00896B2B" w:rsidP="004F11F3">
      <w:pPr>
        <w:rPr>
          <w:rFonts w:ascii="Arial" w:eastAsia="Batang" w:hAnsi="Arial" w:cs="Arial"/>
          <w:b/>
          <w:bCs/>
          <w:lang w:eastAsia="ko-KR"/>
        </w:rPr>
      </w:pPr>
      <w:r w:rsidRPr="00896B2B">
        <w:rPr>
          <w:rFonts w:ascii="Arial" w:eastAsia="Batang" w:hAnsi="Arial" w:cs="Arial"/>
          <w:b/>
          <w:bCs/>
          <w:lang w:eastAsia="ko-KR"/>
        </w:rPr>
        <w:fldChar w:fldCharType="begin"/>
      </w:r>
      <w:r w:rsidRPr="00896B2B">
        <w:rPr>
          <w:rFonts w:ascii="Arial" w:eastAsia="Batang" w:hAnsi="Arial" w:cs="Arial"/>
          <w:b/>
          <w:bCs/>
          <w:lang w:eastAsia="ko-KR"/>
        </w:rPr>
        <w:instrText xml:space="preserve"> REF _Ref163530227 \h </w:instrText>
      </w:r>
      <w:r w:rsidRPr="00896B2B">
        <w:rPr>
          <w:rFonts w:ascii="Arial" w:eastAsia="Batang" w:hAnsi="Arial" w:cs="Arial"/>
          <w:b/>
          <w:bCs/>
          <w:lang w:eastAsia="ko-KR"/>
        </w:rPr>
      </w:r>
      <w:r>
        <w:rPr>
          <w:rFonts w:ascii="Arial" w:eastAsia="Batang" w:hAnsi="Arial" w:cs="Arial"/>
          <w:b/>
          <w:bCs/>
          <w:lang w:eastAsia="ko-KR"/>
        </w:rPr>
        <w:instrText xml:space="preserve"> \* MERGEFORMAT </w:instrText>
      </w:r>
      <w:r w:rsidRPr="00896B2B">
        <w:rPr>
          <w:rFonts w:ascii="Arial" w:eastAsia="Batang" w:hAnsi="Arial" w:cs="Arial"/>
          <w:b/>
          <w:bCs/>
          <w:lang w:eastAsia="ko-KR"/>
        </w:rPr>
        <w:fldChar w:fldCharType="separate"/>
      </w:r>
      <w:r w:rsidRPr="00896B2B">
        <w:rPr>
          <w:rFonts w:ascii="Arial" w:hAnsi="Arial" w:cs="Arial"/>
          <w:b/>
          <w:bCs/>
        </w:rPr>
        <w:t xml:space="preserve">Observation </w:t>
      </w:r>
      <w:r w:rsidRPr="00896B2B">
        <w:rPr>
          <w:rFonts w:ascii="Arial" w:hAnsi="Arial" w:cs="Arial"/>
          <w:b/>
          <w:bCs/>
          <w:noProof/>
        </w:rPr>
        <w:t>2</w:t>
      </w:r>
      <w:r w:rsidRPr="00896B2B">
        <w:rPr>
          <w:rFonts w:ascii="Arial" w:hAnsi="Arial" w:cs="Arial"/>
          <w:b/>
          <w:bCs/>
        </w:rPr>
        <w:t xml:space="preserve">: For </w:t>
      </w:r>
      <w:r w:rsidRPr="00896B2B">
        <w:rPr>
          <w:rFonts w:ascii="Arial" w:eastAsiaTheme="minorEastAsia" w:hAnsi="Arial" w:cs="Arial"/>
          <w:b/>
          <w:bCs/>
          <w:lang w:val="en-US" w:eastAsia="zh-CN"/>
        </w:rPr>
        <w:t>rough beam type</w:t>
      </w:r>
      <w:r w:rsidRPr="00896B2B">
        <w:rPr>
          <w:rFonts w:ascii="Arial" w:eastAsiaTheme="minorEastAsia" w:hAnsi="Arial" w:cs="Arial"/>
          <w:b/>
          <w:bCs/>
          <w:lang w:val="en-US" w:eastAsia="zh-CN"/>
        </w:rPr>
        <w:t xml:space="preserve"> in Ka band</w:t>
      </w:r>
      <w:r w:rsidRPr="00896B2B">
        <w:rPr>
          <w:rFonts w:ascii="Arial" w:eastAsiaTheme="minorEastAsia" w:hAnsi="Arial" w:cs="Arial"/>
          <w:b/>
          <w:bCs/>
          <w:lang w:val="en-US" w:eastAsia="zh-CN"/>
        </w:rPr>
        <w:t>, the power class and the corresponding Y/Z are missing for Ka band</w:t>
      </w:r>
      <w:r w:rsidRPr="00896B2B">
        <w:rPr>
          <w:rFonts w:ascii="Arial" w:eastAsiaTheme="minorEastAsia" w:hAnsi="Arial" w:cs="Arial"/>
          <w:b/>
          <w:bCs/>
          <w:lang w:val="en-US" w:eastAsia="zh-CN"/>
        </w:rPr>
        <w:t>, and</w:t>
      </w:r>
      <w:r w:rsidRPr="00896B2B">
        <w:rPr>
          <w:rFonts w:ascii="Arial" w:eastAsiaTheme="minorEastAsia" w:hAnsi="Arial" w:cs="Arial"/>
          <w:b/>
          <w:bCs/>
          <w:lang w:val="en-US" w:eastAsia="zh-CN"/>
        </w:rPr>
        <w:t xml:space="preserve"> </w:t>
      </w:r>
      <w:r w:rsidRPr="00896B2B">
        <w:rPr>
          <w:rFonts w:ascii="Arial" w:eastAsiaTheme="minorEastAsia" w:hAnsi="Arial" w:cs="Arial"/>
          <w:b/>
          <w:bCs/>
          <w:lang w:val="en-US" w:eastAsia="zh-CN"/>
        </w:rPr>
        <w:t xml:space="preserve">the </w:t>
      </w:r>
      <w:proofErr w:type="spellStart"/>
      <w:r w:rsidRPr="00896B2B">
        <w:rPr>
          <w:rFonts w:ascii="Arial" w:eastAsiaTheme="minorEastAsia" w:hAnsi="Arial" w:cs="Arial"/>
          <w:b/>
          <w:bCs/>
          <w:lang w:val="en-US" w:eastAsia="zh-CN"/>
        </w:rPr>
        <w:t>Noc</w:t>
      </w:r>
      <w:proofErr w:type="spellEnd"/>
      <w:r w:rsidRPr="00896B2B">
        <w:rPr>
          <w:rFonts w:ascii="Arial" w:eastAsiaTheme="minorEastAsia" w:hAnsi="Arial" w:cs="Arial"/>
          <w:b/>
          <w:bCs/>
          <w:lang w:val="en-US" w:eastAsia="zh-CN"/>
        </w:rPr>
        <w:t xml:space="preserve"> calculation</w:t>
      </w:r>
      <w:r w:rsidRPr="00896B2B">
        <w:rPr>
          <w:rFonts w:ascii="Arial" w:eastAsiaTheme="minorEastAsia" w:hAnsi="Arial" w:cs="Arial"/>
          <w:b/>
          <w:bCs/>
          <w:lang w:val="en-US" w:eastAsia="zh-CN"/>
        </w:rPr>
        <w:t xml:space="preserve"> needs to be re-visited.</w:t>
      </w:r>
      <w:r w:rsidRPr="00896B2B">
        <w:rPr>
          <w:rFonts w:ascii="Arial" w:eastAsia="Batang" w:hAnsi="Arial" w:cs="Arial"/>
          <w:b/>
          <w:bCs/>
          <w:lang w:eastAsia="ko-KR"/>
        </w:rPr>
        <w:fldChar w:fldCharType="end"/>
      </w:r>
    </w:p>
    <w:p w14:paraId="4BE92B83" w14:textId="473E386F" w:rsidR="00896B2B" w:rsidRPr="00896B2B" w:rsidRDefault="00896B2B" w:rsidP="004F11F3">
      <w:pPr>
        <w:rPr>
          <w:rFonts w:ascii="Arial" w:eastAsia="Batang" w:hAnsi="Arial" w:cs="Arial"/>
          <w:b/>
          <w:bCs/>
          <w:lang w:eastAsia="ko-KR"/>
        </w:rPr>
      </w:pPr>
      <w:r w:rsidRPr="00896B2B">
        <w:rPr>
          <w:rFonts w:ascii="Arial" w:eastAsia="Batang" w:hAnsi="Arial" w:cs="Arial"/>
          <w:b/>
          <w:bCs/>
          <w:lang w:eastAsia="ko-KR"/>
        </w:rPr>
        <w:fldChar w:fldCharType="begin"/>
      </w:r>
      <w:r w:rsidRPr="00896B2B">
        <w:rPr>
          <w:rFonts w:ascii="Arial" w:eastAsia="Batang" w:hAnsi="Arial" w:cs="Arial"/>
          <w:b/>
          <w:bCs/>
          <w:lang w:eastAsia="ko-KR"/>
        </w:rPr>
        <w:instrText xml:space="preserve"> REF _Ref163530231 \h </w:instrText>
      </w:r>
      <w:r w:rsidRPr="00896B2B">
        <w:rPr>
          <w:rFonts w:ascii="Arial" w:eastAsia="Batang" w:hAnsi="Arial" w:cs="Arial"/>
          <w:b/>
          <w:bCs/>
          <w:lang w:eastAsia="ko-KR"/>
        </w:rPr>
      </w:r>
      <w:r>
        <w:rPr>
          <w:rFonts w:ascii="Arial" w:eastAsia="Batang" w:hAnsi="Arial" w:cs="Arial"/>
          <w:b/>
          <w:bCs/>
          <w:lang w:eastAsia="ko-KR"/>
        </w:rPr>
        <w:instrText xml:space="preserve"> \* MERGEFORMAT </w:instrText>
      </w:r>
      <w:r w:rsidRPr="00896B2B">
        <w:rPr>
          <w:rFonts w:ascii="Arial" w:eastAsia="Batang" w:hAnsi="Arial" w:cs="Arial"/>
          <w:b/>
          <w:bCs/>
          <w:lang w:eastAsia="ko-KR"/>
        </w:rPr>
        <w:fldChar w:fldCharType="separate"/>
      </w:r>
      <w:r w:rsidRPr="00896B2B">
        <w:rPr>
          <w:rFonts w:ascii="Arial" w:hAnsi="Arial" w:cs="Arial"/>
          <w:b/>
          <w:bCs/>
        </w:rPr>
        <w:t xml:space="preserve">Observation </w:t>
      </w:r>
      <w:r w:rsidRPr="00896B2B">
        <w:rPr>
          <w:rFonts w:ascii="Arial" w:hAnsi="Arial" w:cs="Arial"/>
          <w:b/>
          <w:bCs/>
          <w:noProof/>
        </w:rPr>
        <w:t>3</w:t>
      </w:r>
      <w:r w:rsidRPr="00896B2B">
        <w:rPr>
          <w:rFonts w:ascii="Arial" w:hAnsi="Arial" w:cs="Arial"/>
          <w:b/>
          <w:bCs/>
        </w:rPr>
        <w:t xml:space="preserve">: </w:t>
      </w:r>
      <w:r w:rsidRPr="00896B2B">
        <w:rPr>
          <w:rFonts w:ascii="Arial" w:eastAsiaTheme="minorEastAsia" w:hAnsi="Arial" w:cs="Arial"/>
          <w:b/>
          <w:bCs/>
          <w:lang w:val="en-US" w:eastAsia="zh-CN"/>
        </w:rPr>
        <w:t xml:space="preserve">The OTA test over Ka band has not been discussed and has not been covered in the </w:t>
      </w:r>
      <w:r w:rsidRPr="00896B2B">
        <w:rPr>
          <w:rFonts w:ascii="Arial" w:eastAsia="新細明體" w:hAnsi="Arial" w:cs="Arial"/>
          <w:b/>
          <w:bCs/>
          <w:lang w:val="en-US" w:eastAsia="zh-TW"/>
        </w:rPr>
        <w:t>current WI for OTA tests.</w:t>
      </w:r>
      <w:r w:rsidRPr="00896B2B">
        <w:rPr>
          <w:rFonts w:ascii="Arial" w:eastAsia="Batang" w:hAnsi="Arial" w:cs="Arial"/>
          <w:b/>
          <w:bCs/>
          <w:lang w:eastAsia="ko-KR"/>
        </w:rPr>
        <w:fldChar w:fldCharType="end"/>
      </w:r>
    </w:p>
    <w:p w14:paraId="4A3EC88E" w14:textId="3907E2A0" w:rsidR="00896B2B" w:rsidRPr="00896B2B" w:rsidRDefault="00896B2B" w:rsidP="004F11F3">
      <w:pPr>
        <w:rPr>
          <w:rFonts w:ascii="Arial" w:eastAsia="Batang" w:hAnsi="Arial" w:cs="Arial"/>
          <w:b/>
          <w:bCs/>
          <w:lang w:eastAsia="ko-KR"/>
        </w:rPr>
      </w:pPr>
      <w:r w:rsidRPr="00896B2B">
        <w:rPr>
          <w:rFonts w:ascii="Arial" w:eastAsia="Batang" w:hAnsi="Arial" w:cs="Arial"/>
          <w:b/>
          <w:bCs/>
          <w:lang w:eastAsia="ko-KR"/>
        </w:rPr>
        <w:fldChar w:fldCharType="begin"/>
      </w:r>
      <w:r w:rsidRPr="00896B2B">
        <w:rPr>
          <w:rFonts w:ascii="Arial" w:eastAsia="Batang" w:hAnsi="Arial" w:cs="Arial"/>
          <w:b/>
          <w:bCs/>
          <w:lang w:eastAsia="ko-KR"/>
        </w:rPr>
        <w:instrText xml:space="preserve"> REF _Ref163530238 \h </w:instrText>
      </w:r>
      <w:r w:rsidRPr="00896B2B">
        <w:rPr>
          <w:rFonts w:ascii="Arial" w:eastAsia="Batang" w:hAnsi="Arial" w:cs="Arial"/>
          <w:b/>
          <w:bCs/>
          <w:lang w:eastAsia="ko-KR"/>
        </w:rPr>
      </w:r>
      <w:r>
        <w:rPr>
          <w:rFonts w:ascii="Arial" w:eastAsia="Batang" w:hAnsi="Arial" w:cs="Arial"/>
          <w:b/>
          <w:bCs/>
          <w:lang w:eastAsia="ko-KR"/>
        </w:rPr>
        <w:instrText xml:space="preserve"> \* MERGEFORMAT </w:instrText>
      </w:r>
      <w:r w:rsidRPr="00896B2B">
        <w:rPr>
          <w:rFonts w:ascii="Arial" w:eastAsia="Batang" w:hAnsi="Arial" w:cs="Arial"/>
          <w:b/>
          <w:bCs/>
          <w:lang w:eastAsia="ko-KR"/>
        </w:rPr>
        <w:fldChar w:fldCharType="separate"/>
      </w:r>
      <w:r w:rsidRPr="00896B2B">
        <w:rPr>
          <w:rFonts w:ascii="Arial" w:hAnsi="Arial" w:cs="Arial"/>
          <w:b/>
          <w:bCs/>
        </w:rPr>
        <w:t xml:space="preserve">Proposal </w:t>
      </w:r>
      <w:r w:rsidRPr="00896B2B">
        <w:rPr>
          <w:rFonts w:ascii="Arial" w:hAnsi="Arial" w:cs="Arial"/>
          <w:b/>
          <w:bCs/>
          <w:noProof/>
        </w:rPr>
        <w:t>1</w:t>
      </w:r>
      <w:r w:rsidRPr="00896B2B">
        <w:rPr>
          <w:rFonts w:ascii="Arial" w:hAnsi="Arial" w:cs="Arial"/>
          <w:b/>
          <w:bCs/>
        </w:rPr>
        <w:t xml:space="preserve">: </w:t>
      </w:r>
      <w:r w:rsidRPr="00896B2B">
        <w:rPr>
          <w:rFonts w:ascii="Arial" w:hAnsi="Arial" w:cs="Arial"/>
          <w:b/>
          <w:bCs/>
        </w:rPr>
        <w:t xml:space="preserve">RAN4 to further discuss </w:t>
      </w:r>
      <w:r w:rsidRPr="00896B2B">
        <w:rPr>
          <w:rFonts w:ascii="Arial" w:hAnsi="Arial" w:cs="Arial"/>
          <w:b/>
          <w:bCs/>
        </w:rPr>
        <w:t>the beam type for FR2-NTN OTA tests.</w:t>
      </w:r>
      <w:r w:rsidRPr="00896B2B">
        <w:rPr>
          <w:rFonts w:ascii="Arial" w:eastAsia="Batang" w:hAnsi="Arial" w:cs="Arial"/>
          <w:b/>
          <w:bCs/>
          <w:lang w:eastAsia="ko-KR"/>
        </w:rPr>
        <w:fldChar w:fldCharType="end"/>
      </w:r>
    </w:p>
    <w:p w14:paraId="2EF2AA87" w14:textId="5A1A0D38" w:rsidR="00732835" w:rsidRPr="00B847DE" w:rsidRDefault="00B971BF" w:rsidP="00D32820">
      <w:pPr>
        <w:pStyle w:val="Heading1"/>
        <w:numPr>
          <w:ilvl w:val="0"/>
          <w:numId w:val="0"/>
        </w:numPr>
        <w:rPr>
          <w:rFonts w:cs="Arial"/>
          <w:lang w:eastAsia="ja-JP"/>
        </w:rPr>
      </w:pPr>
      <w:r w:rsidRPr="00B847DE">
        <w:rPr>
          <w:rFonts w:cs="Arial"/>
          <w:lang w:eastAsia="ja-JP"/>
        </w:rPr>
        <w:t xml:space="preserve">Reference </w:t>
      </w:r>
      <w:bookmarkStart w:id="34" w:name="_Ref53845332"/>
    </w:p>
    <w:p w14:paraId="1C43FCDE" w14:textId="250C26EE" w:rsidR="001009EB" w:rsidRPr="00B847DE" w:rsidRDefault="00875B26" w:rsidP="00233187">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35" w:name="_Ref146526173"/>
      <w:bookmarkEnd w:id="34"/>
      <w:r w:rsidRPr="00875B26">
        <w:rPr>
          <w:rFonts w:ascii="Arial" w:hAnsi="Arial" w:cs="Arial"/>
        </w:rPr>
        <w:t>R4-2403492</w:t>
      </w:r>
      <w:r w:rsidR="00233187" w:rsidRPr="00B847DE">
        <w:rPr>
          <w:rFonts w:ascii="Arial" w:hAnsi="Arial" w:cs="Arial"/>
        </w:rPr>
        <w:t xml:space="preserve">, </w:t>
      </w:r>
      <w:r w:rsidRPr="00875B26">
        <w:rPr>
          <w:rFonts w:ascii="Arial" w:hAnsi="Arial" w:cs="Arial"/>
        </w:rPr>
        <w:t xml:space="preserve">WF on RRM requirements for </w:t>
      </w:r>
      <w:proofErr w:type="spellStart"/>
      <w:r w:rsidRPr="00875B26">
        <w:rPr>
          <w:rFonts w:ascii="Arial" w:hAnsi="Arial" w:cs="Arial"/>
        </w:rPr>
        <w:t>NR_NTN_enh</w:t>
      </w:r>
      <w:proofErr w:type="spellEnd"/>
      <w:r w:rsidR="00233187" w:rsidRPr="00B847DE">
        <w:rPr>
          <w:rFonts w:ascii="Arial" w:hAnsi="Arial" w:cs="Arial"/>
        </w:rPr>
        <w:t>, RAN4#1</w:t>
      </w:r>
      <w:r w:rsidR="00410F0B">
        <w:rPr>
          <w:rFonts w:ascii="Arial" w:hAnsi="Arial" w:cs="Arial"/>
        </w:rPr>
        <w:t>10</w:t>
      </w:r>
      <w:r w:rsidR="00233187" w:rsidRPr="00B847DE">
        <w:rPr>
          <w:rFonts w:ascii="Arial" w:hAnsi="Arial" w:cs="Arial"/>
        </w:rPr>
        <w:t xml:space="preserve">, </w:t>
      </w:r>
      <w:r w:rsidR="00410F0B">
        <w:rPr>
          <w:rFonts w:ascii="Arial" w:hAnsi="Arial" w:cs="Arial"/>
        </w:rPr>
        <w:t>Feb</w:t>
      </w:r>
      <w:r w:rsidR="00233187" w:rsidRPr="00B847DE">
        <w:rPr>
          <w:rFonts w:ascii="Arial" w:hAnsi="Arial" w:cs="Arial"/>
        </w:rPr>
        <w:t>. 202</w:t>
      </w:r>
      <w:r w:rsidR="00410F0B">
        <w:rPr>
          <w:rFonts w:ascii="Arial" w:hAnsi="Arial" w:cs="Arial"/>
        </w:rPr>
        <w:t>4</w:t>
      </w:r>
      <w:r w:rsidR="00233187" w:rsidRPr="00B847DE">
        <w:rPr>
          <w:rFonts w:ascii="Arial" w:hAnsi="Arial" w:cs="Arial"/>
        </w:rPr>
        <w:t>.</w:t>
      </w:r>
      <w:bookmarkEnd w:id="35"/>
    </w:p>
    <w:sectPr w:rsidR="001009EB" w:rsidRPr="00B847D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4218D" w14:textId="77777777" w:rsidR="006059CB" w:rsidRDefault="006059CB">
      <w:r>
        <w:separator/>
      </w:r>
    </w:p>
  </w:endnote>
  <w:endnote w:type="continuationSeparator" w:id="0">
    <w:p w14:paraId="666293E1" w14:textId="77777777" w:rsidR="006059CB" w:rsidRDefault="00605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84E84" w14:textId="77777777" w:rsidR="006059CB" w:rsidRDefault="006059CB">
      <w:r>
        <w:separator/>
      </w:r>
    </w:p>
  </w:footnote>
  <w:footnote w:type="continuationSeparator" w:id="0">
    <w:p w14:paraId="3F491131" w14:textId="77777777" w:rsidR="006059CB" w:rsidRDefault="006059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1E1108"/>
    <w:multiLevelType w:val="hybridMultilevel"/>
    <w:tmpl w:val="16C8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E937881"/>
    <w:multiLevelType w:val="hybridMultilevel"/>
    <w:tmpl w:val="24263692"/>
    <w:lvl w:ilvl="0" w:tplc="CC7C3B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B7A63"/>
    <w:multiLevelType w:val="hybridMultilevel"/>
    <w:tmpl w:val="0B24E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3C0EDD"/>
    <w:multiLevelType w:val="hybridMultilevel"/>
    <w:tmpl w:val="4912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8EE2705"/>
    <w:multiLevelType w:val="hybridMultilevel"/>
    <w:tmpl w:val="E72C4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D41677E"/>
    <w:multiLevelType w:val="hybridMultilevel"/>
    <w:tmpl w:val="55E21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823">
    <w:abstractNumId w:val="15"/>
  </w:num>
  <w:num w:numId="2" w16cid:durableId="430858556">
    <w:abstractNumId w:val="19"/>
  </w:num>
  <w:num w:numId="3" w16cid:durableId="1386566808">
    <w:abstractNumId w:val="22"/>
  </w:num>
  <w:num w:numId="4" w16cid:durableId="229846888">
    <w:abstractNumId w:val="21"/>
  </w:num>
  <w:num w:numId="5" w16cid:durableId="671876569">
    <w:abstractNumId w:val="5"/>
  </w:num>
  <w:num w:numId="6" w16cid:durableId="613635211">
    <w:abstractNumId w:val="25"/>
  </w:num>
  <w:num w:numId="7" w16cid:durableId="367340989">
    <w:abstractNumId w:val="1"/>
    <w:lvlOverride w:ilvl="0">
      <w:startOverride w:val="1"/>
    </w:lvlOverride>
  </w:num>
  <w:num w:numId="8" w16cid:durableId="657661003">
    <w:abstractNumId w:val="13"/>
    <w:lvlOverride w:ilvl="0">
      <w:startOverride w:val="3"/>
    </w:lvlOverride>
  </w:num>
  <w:num w:numId="9" w16cid:durableId="1872264335">
    <w:abstractNumId w:val="8"/>
    <w:lvlOverride w:ilvl="0">
      <w:startOverride w:val="4"/>
    </w:lvlOverride>
  </w:num>
  <w:num w:numId="10" w16cid:durableId="517962102">
    <w:abstractNumId w:val="7"/>
  </w:num>
  <w:num w:numId="11" w16cid:durableId="1998682122">
    <w:abstractNumId w:val="6"/>
  </w:num>
  <w:num w:numId="12" w16cid:durableId="1265725914">
    <w:abstractNumId w:val="2"/>
  </w:num>
  <w:num w:numId="13" w16cid:durableId="324631995">
    <w:abstractNumId w:val="23"/>
  </w:num>
  <w:num w:numId="14" w16cid:durableId="1540122812">
    <w:abstractNumId w:val="18"/>
  </w:num>
  <w:num w:numId="15" w16cid:durableId="813134535">
    <w:abstractNumId w:val="4"/>
  </w:num>
  <w:num w:numId="16" w16cid:durableId="1289311223">
    <w:abstractNumId w:val="17"/>
  </w:num>
  <w:num w:numId="17" w16cid:durableId="551160914">
    <w:abstractNumId w:val="3"/>
  </w:num>
  <w:num w:numId="18" w16cid:durableId="839999631">
    <w:abstractNumId w:val="10"/>
  </w:num>
  <w:num w:numId="19" w16cid:durableId="1391492614">
    <w:abstractNumId w:val="20"/>
  </w:num>
  <w:num w:numId="20" w16cid:durableId="1213345461">
    <w:abstractNumId w:val="0"/>
  </w:num>
  <w:num w:numId="21" w16cid:durableId="967902767">
    <w:abstractNumId w:val="12"/>
  </w:num>
  <w:num w:numId="22" w16cid:durableId="1249459322">
    <w:abstractNumId w:val="14"/>
  </w:num>
  <w:num w:numId="23" w16cid:durableId="570041750">
    <w:abstractNumId w:val="9"/>
  </w:num>
  <w:num w:numId="24" w16cid:durableId="1440181081">
    <w:abstractNumId w:val="11"/>
  </w:num>
  <w:num w:numId="25" w16cid:durableId="1695229588">
    <w:abstractNumId w:val="20"/>
  </w:num>
  <w:num w:numId="26" w16cid:durableId="1812139680">
    <w:abstractNumId w:val="16"/>
  </w:num>
  <w:num w:numId="27" w16cid:durableId="542599486">
    <w:abstractNumId w:val="16"/>
  </w:num>
  <w:num w:numId="28" w16cid:durableId="914048498">
    <w:abstractNumId w:val="24"/>
  </w:num>
  <w:num w:numId="29" w16cid:durableId="1689719089">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20C56"/>
    <w:rsid w:val="00024C4C"/>
    <w:rsid w:val="000262CF"/>
    <w:rsid w:val="00026ACC"/>
    <w:rsid w:val="00026FCC"/>
    <w:rsid w:val="00027EF2"/>
    <w:rsid w:val="0003171D"/>
    <w:rsid w:val="00031C1D"/>
    <w:rsid w:val="00034D9B"/>
    <w:rsid w:val="00035C50"/>
    <w:rsid w:val="00041F89"/>
    <w:rsid w:val="00044A6D"/>
    <w:rsid w:val="000457A1"/>
    <w:rsid w:val="00050001"/>
    <w:rsid w:val="00052041"/>
    <w:rsid w:val="00052F8F"/>
    <w:rsid w:val="0005326A"/>
    <w:rsid w:val="0005577B"/>
    <w:rsid w:val="000559F6"/>
    <w:rsid w:val="00060569"/>
    <w:rsid w:val="0006266D"/>
    <w:rsid w:val="00065506"/>
    <w:rsid w:val="00066C37"/>
    <w:rsid w:val="00070162"/>
    <w:rsid w:val="00071A3D"/>
    <w:rsid w:val="00071AB4"/>
    <w:rsid w:val="0007382E"/>
    <w:rsid w:val="000738BE"/>
    <w:rsid w:val="00076446"/>
    <w:rsid w:val="00076496"/>
    <w:rsid w:val="000766E1"/>
    <w:rsid w:val="00077FF6"/>
    <w:rsid w:val="00080D82"/>
    <w:rsid w:val="00081692"/>
    <w:rsid w:val="00081D2C"/>
    <w:rsid w:val="00082802"/>
    <w:rsid w:val="00082C46"/>
    <w:rsid w:val="000843BF"/>
    <w:rsid w:val="00084D2A"/>
    <w:rsid w:val="00085A0E"/>
    <w:rsid w:val="00085F8C"/>
    <w:rsid w:val="00087548"/>
    <w:rsid w:val="00091421"/>
    <w:rsid w:val="00093450"/>
    <w:rsid w:val="00093E7E"/>
    <w:rsid w:val="000A0E86"/>
    <w:rsid w:val="000A1830"/>
    <w:rsid w:val="000A4121"/>
    <w:rsid w:val="000A4AA3"/>
    <w:rsid w:val="000A550E"/>
    <w:rsid w:val="000A61DE"/>
    <w:rsid w:val="000A6836"/>
    <w:rsid w:val="000B0359"/>
    <w:rsid w:val="000B0960"/>
    <w:rsid w:val="000B1A55"/>
    <w:rsid w:val="000B20BB"/>
    <w:rsid w:val="000B2EF6"/>
    <w:rsid w:val="000B2FA6"/>
    <w:rsid w:val="000B4AA0"/>
    <w:rsid w:val="000C0033"/>
    <w:rsid w:val="000C241E"/>
    <w:rsid w:val="000C2553"/>
    <w:rsid w:val="000C38C3"/>
    <w:rsid w:val="000C4549"/>
    <w:rsid w:val="000C5C64"/>
    <w:rsid w:val="000C68D1"/>
    <w:rsid w:val="000D09FD"/>
    <w:rsid w:val="000D19DE"/>
    <w:rsid w:val="000D44FB"/>
    <w:rsid w:val="000D574B"/>
    <w:rsid w:val="000D6CFC"/>
    <w:rsid w:val="000E0285"/>
    <w:rsid w:val="000E537B"/>
    <w:rsid w:val="000E57D0"/>
    <w:rsid w:val="000E604B"/>
    <w:rsid w:val="000E7858"/>
    <w:rsid w:val="000F33D1"/>
    <w:rsid w:val="000F39CA"/>
    <w:rsid w:val="000F57EA"/>
    <w:rsid w:val="001009EB"/>
    <w:rsid w:val="00103602"/>
    <w:rsid w:val="00106D59"/>
    <w:rsid w:val="00107927"/>
    <w:rsid w:val="00110E26"/>
    <w:rsid w:val="00111321"/>
    <w:rsid w:val="001128E7"/>
    <w:rsid w:val="00114643"/>
    <w:rsid w:val="0011479B"/>
    <w:rsid w:val="00115C35"/>
    <w:rsid w:val="001174BB"/>
    <w:rsid w:val="00117BD6"/>
    <w:rsid w:val="001206C2"/>
    <w:rsid w:val="00121978"/>
    <w:rsid w:val="0012333F"/>
    <w:rsid w:val="00123422"/>
    <w:rsid w:val="00124B6A"/>
    <w:rsid w:val="00125E3E"/>
    <w:rsid w:val="00127230"/>
    <w:rsid w:val="00130462"/>
    <w:rsid w:val="00131B22"/>
    <w:rsid w:val="00136D4C"/>
    <w:rsid w:val="0014087D"/>
    <w:rsid w:val="00142538"/>
    <w:rsid w:val="00142BB9"/>
    <w:rsid w:val="00144081"/>
    <w:rsid w:val="00144F96"/>
    <w:rsid w:val="00145D16"/>
    <w:rsid w:val="00147CAD"/>
    <w:rsid w:val="00150183"/>
    <w:rsid w:val="00151B52"/>
    <w:rsid w:val="00151EAC"/>
    <w:rsid w:val="00153528"/>
    <w:rsid w:val="00154E68"/>
    <w:rsid w:val="00156409"/>
    <w:rsid w:val="00160CDD"/>
    <w:rsid w:val="00162548"/>
    <w:rsid w:val="001627C8"/>
    <w:rsid w:val="001645FB"/>
    <w:rsid w:val="001649B6"/>
    <w:rsid w:val="001656FA"/>
    <w:rsid w:val="0017078E"/>
    <w:rsid w:val="00171FDF"/>
    <w:rsid w:val="00172183"/>
    <w:rsid w:val="001751AB"/>
    <w:rsid w:val="00175A3F"/>
    <w:rsid w:val="00180E09"/>
    <w:rsid w:val="00182149"/>
    <w:rsid w:val="00182464"/>
    <w:rsid w:val="00182F66"/>
    <w:rsid w:val="00183D4C"/>
    <w:rsid w:val="00183E0A"/>
    <w:rsid w:val="00183F6D"/>
    <w:rsid w:val="0018670E"/>
    <w:rsid w:val="00187F35"/>
    <w:rsid w:val="0019138F"/>
    <w:rsid w:val="00191A1C"/>
    <w:rsid w:val="0019219A"/>
    <w:rsid w:val="00195077"/>
    <w:rsid w:val="00197383"/>
    <w:rsid w:val="001A033F"/>
    <w:rsid w:val="001A08AA"/>
    <w:rsid w:val="001A59CB"/>
    <w:rsid w:val="001B5126"/>
    <w:rsid w:val="001B789D"/>
    <w:rsid w:val="001B7991"/>
    <w:rsid w:val="001C1409"/>
    <w:rsid w:val="001C1A88"/>
    <w:rsid w:val="001C2AE6"/>
    <w:rsid w:val="001C4A89"/>
    <w:rsid w:val="001C6177"/>
    <w:rsid w:val="001D0363"/>
    <w:rsid w:val="001D12B4"/>
    <w:rsid w:val="001D1B07"/>
    <w:rsid w:val="001D1EE6"/>
    <w:rsid w:val="001D3621"/>
    <w:rsid w:val="001D6143"/>
    <w:rsid w:val="001D7138"/>
    <w:rsid w:val="001D7D94"/>
    <w:rsid w:val="001E092C"/>
    <w:rsid w:val="001E0A28"/>
    <w:rsid w:val="001E3873"/>
    <w:rsid w:val="001E4218"/>
    <w:rsid w:val="001E698E"/>
    <w:rsid w:val="001E6C4D"/>
    <w:rsid w:val="001F0B20"/>
    <w:rsid w:val="001F2E6D"/>
    <w:rsid w:val="001F5C5B"/>
    <w:rsid w:val="00200A62"/>
    <w:rsid w:val="00203740"/>
    <w:rsid w:val="00206A31"/>
    <w:rsid w:val="00211E68"/>
    <w:rsid w:val="002138EA"/>
    <w:rsid w:val="002139EA"/>
    <w:rsid w:val="00213F84"/>
    <w:rsid w:val="00214FBD"/>
    <w:rsid w:val="0021680C"/>
    <w:rsid w:val="00220491"/>
    <w:rsid w:val="00221851"/>
    <w:rsid w:val="00221E08"/>
    <w:rsid w:val="00222897"/>
    <w:rsid w:val="00222B0C"/>
    <w:rsid w:val="00227DE6"/>
    <w:rsid w:val="002304E4"/>
    <w:rsid w:val="00231B0F"/>
    <w:rsid w:val="00233187"/>
    <w:rsid w:val="00233B36"/>
    <w:rsid w:val="002348E2"/>
    <w:rsid w:val="00235394"/>
    <w:rsid w:val="00235577"/>
    <w:rsid w:val="002371B2"/>
    <w:rsid w:val="00240D8E"/>
    <w:rsid w:val="002435CA"/>
    <w:rsid w:val="0024469F"/>
    <w:rsid w:val="002471CA"/>
    <w:rsid w:val="0024749F"/>
    <w:rsid w:val="00250B5B"/>
    <w:rsid w:val="00252DB8"/>
    <w:rsid w:val="0025374E"/>
    <w:rsid w:val="002537BC"/>
    <w:rsid w:val="00254A2F"/>
    <w:rsid w:val="00254EFA"/>
    <w:rsid w:val="00255C58"/>
    <w:rsid w:val="002573D1"/>
    <w:rsid w:val="00257E41"/>
    <w:rsid w:val="00260EC7"/>
    <w:rsid w:val="00261539"/>
    <w:rsid w:val="0026179F"/>
    <w:rsid w:val="00261F84"/>
    <w:rsid w:val="002630D6"/>
    <w:rsid w:val="00263B7F"/>
    <w:rsid w:val="0026534C"/>
    <w:rsid w:val="002666AE"/>
    <w:rsid w:val="00274E1A"/>
    <w:rsid w:val="00274E25"/>
    <w:rsid w:val="002774B4"/>
    <w:rsid w:val="002775B1"/>
    <w:rsid w:val="002775B9"/>
    <w:rsid w:val="002811C4"/>
    <w:rsid w:val="00282213"/>
    <w:rsid w:val="00284016"/>
    <w:rsid w:val="002858BF"/>
    <w:rsid w:val="002939AF"/>
    <w:rsid w:val="00294491"/>
    <w:rsid w:val="00294BDE"/>
    <w:rsid w:val="002A0688"/>
    <w:rsid w:val="002A0CED"/>
    <w:rsid w:val="002A3A73"/>
    <w:rsid w:val="002A4CD0"/>
    <w:rsid w:val="002A5A03"/>
    <w:rsid w:val="002A6146"/>
    <w:rsid w:val="002A78A7"/>
    <w:rsid w:val="002A7DA6"/>
    <w:rsid w:val="002B03F9"/>
    <w:rsid w:val="002B2BEB"/>
    <w:rsid w:val="002B4952"/>
    <w:rsid w:val="002B516C"/>
    <w:rsid w:val="002B58D6"/>
    <w:rsid w:val="002B5E1D"/>
    <w:rsid w:val="002B60C1"/>
    <w:rsid w:val="002B61BB"/>
    <w:rsid w:val="002B63BF"/>
    <w:rsid w:val="002C1D34"/>
    <w:rsid w:val="002C2D87"/>
    <w:rsid w:val="002C32B6"/>
    <w:rsid w:val="002C4B52"/>
    <w:rsid w:val="002C7420"/>
    <w:rsid w:val="002D03E5"/>
    <w:rsid w:val="002D36EB"/>
    <w:rsid w:val="002D44E3"/>
    <w:rsid w:val="002D555D"/>
    <w:rsid w:val="002D6A3D"/>
    <w:rsid w:val="002D6BDF"/>
    <w:rsid w:val="002D7C33"/>
    <w:rsid w:val="002E107F"/>
    <w:rsid w:val="002E2CE9"/>
    <w:rsid w:val="002E2D09"/>
    <w:rsid w:val="002E3BF7"/>
    <w:rsid w:val="002E403E"/>
    <w:rsid w:val="002E4381"/>
    <w:rsid w:val="002E4C74"/>
    <w:rsid w:val="002E5148"/>
    <w:rsid w:val="002F158C"/>
    <w:rsid w:val="002F4093"/>
    <w:rsid w:val="002F41CC"/>
    <w:rsid w:val="002F5636"/>
    <w:rsid w:val="002F7998"/>
    <w:rsid w:val="003022A5"/>
    <w:rsid w:val="00305837"/>
    <w:rsid w:val="00307E51"/>
    <w:rsid w:val="00311363"/>
    <w:rsid w:val="003114DE"/>
    <w:rsid w:val="00312F66"/>
    <w:rsid w:val="00315867"/>
    <w:rsid w:val="00317C3F"/>
    <w:rsid w:val="003208D7"/>
    <w:rsid w:val="00321150"/>
    <w:rsid w:val="00321BC9"/>
    <w:rsid w:val="00323557"/>
    <w:rsid w:val="00325D02"/>
    <w:rsid w:val="003260D7"/>
    <w:rsid w:val="00326BD5"/>
    <w:rsid w:val="00330984"/>
    <w:rsid w:val="0033332E"/>
    <w:rsid w:val="00335E70"/>
    <w:rsid w:val="00336697"/>
    <w:rsid w:val="0033770D"/>
    <w:rsid w:val="003418CB"/>
    <w:rsid w:val="00345611"/>
    <w:rsid w:val="0034616C"/>
    <w:rsid w:val="0034736A"/>
    <w:rsid w:val="003506C5"/>
    <w:rsid w:val="003511AE"/>
    <w:rsid w:val="0035125E"/>
    <w:rsid w:val="0035539B"/>
    <w:rsid w:val="00355873"/>
    <w:rsid w:val="0035660F"/>
    <w:rsid w:val="00361490"/>
    <w:rsid w:val="003628B9"/>
    <w:rsid w:val="00362D8F"/>
    <w:rsid w:val="00364D4A"/>
    <w:rsid w:val="0036684C"/>
    <w:rsid w:val="00367724"/>
    <w:rsid w:val="0037062B"/>
    <w:rsid w:val="003710BA"/>
    <w:rsid w:val="003770F6"/>
    <w:rsid w:val="003776F2"/>
    <w:rsid w:val="00383E37"/>
    <w:rsid w:val="0039103C"/>
    <w:rsid w:val="00393042"/>
    <w:rsid w:val="00393DBA"/>
    <w:rsid w:val="00394AD5"/>
    <w:rsid w:val="0039642D"/>
    <w:rsid w:val="003A1744"/>
    <w:rsid w:val="003A2E40"/>
    <w:rsid w:val="003B0158"/>
    <w:rsid w:val="003B14C2"/>
    <w:rsid w:val="003B400D"/>
    <w:rsid w:val="003B40B6"/>
    <w:rsid w:val="003B56DB"/>
    <w:rsid w:val="003B755E"/>
    <w:rsid w:val="003C228E"/>
    <w:rsid w:val="003C4D19"/>
    <w:rsid w:val="003C51E7"/>
    <w:rsid w:val="003C6893"/>
    <w:rsid w:val="003C6DE2"/>
    <w:rsid w:val="003D1C54"/>
    <w:rsid w:val="003D1EFD"/>
    <w:rsid w:val="003D28BF"/>
    <w:rsid w:val="003D4215"/>
    <w:rsid w:val="003D4C47"/>
    <w:rsid w:val="003D7719"/>
    <w:rsid w:val="003E30C4"/>
    <w:rsid w:val="003E40EE"/>
    <w:rsid w:val="003E49FD"/>
    <w:rsid w:val="003E724A"/>
    <w:rsid w:val="003F1C1B"/>
    <w:rsid w:val="003F31B7"/>
    <w:rsid w:val="003F3A2F"/>
    <w:rsid w:val="00401144"/>
    <w:rsid w:val="00404831"/>
    <w:rsid w:val="004073FD"/>
    <w:rsid w:val="004074EE"/>
    <w:rsid w:val="00407661"/>
    <w:rsid w:val="00410314"/>
    <w:rsid w:val="00410F0B"/>
    <w:rsid w:val="0041185F"/>
    <w:rsid w:val="00412063"/>
    <w:rsid w:val="00412EB1"/>
    <w:rsid w:val="00413DDE"/>
    <w:rsid w:val="00414118"/>
    <w:rsid w:val="00416084"/>
    <w:rsid w:val="00424F8C"/>
    <w:rsid w:val="00426275"/>
    <w:rsid w:val="004271BA"/>
    <w:rsid w:val="00430497"/>
    <w:rsid w:val="00430679"/>
    <w:rsid w:val="00430EA5"/>
    <w:rsid w:val="00434DC1"/>
    <w:rsid w:val="004350F4"/>
    <w:rsid w:val="00440959"/>
    <w:rsid w:val="004412A0"/>
    <w:rsid w:val="00442337"/>
    <w:rsid w:val="00445968"/>
    <w:rsid w:val="00446408"/>
    <w:rsid w:val="00447B0C"/>
    <w:rsid w:val="00450EB0"/>
    <w:rsid w:val="00450F27"/>
    <w:rsid w:val="004510E5"/>
    <w:rsid w:val="00451654"/>
    <w:rsid w:val="00452364"/>
    <w:rsid w:val="00453944"/>
    <w:rsid w:val="00456A75"/>
    <w:rsid w:val="00460FE5"/>
    <w:rsid w:val="004617C7"/>
    <w:rsid w:val="00461E39"/>
    <w:rsid w:val="00462D3A"/>
    <w:rsid w:val="00463521"/>
    <w:rsid w:val="0046652B"/>
    <w:rsid w:val="00470DE4"/>
    <w:rsid w:val="00471125"/>
    <w:rsid w:val="0047437A"/>
    <w:rsid w:val="00477658"/>
    <w:rsid w:val="00480E42"/>
    <w:rsid w:val="0048243C"/>
    <w:rsid w:val="00484C5D"/>
    <w:rsid w:val="0048543E"/>
    <w:rsid w:val="004868C1"/>
    <w:rsid w:val="0048750F"/>
    <w:rsid w:val="0049368F"/>
    <w:rsid w:val="004A17E9"/>
    <w:rsid w:val="004A1A0D"/>
    <w:rsid w:val="004A495F"/>
    <w:rsid w:val="004A7544"/>
    <w:rsid w:val="004A7A15"/>
    <w:rsid w:val="004B695D"/>
    <w:rsid w:val="004B6B0F"/>
    <w:rsid w:val="004B7493"/>
    <w:rsid w:val="004C2C70"/>
    <w:rsid w:val="004C54E5"/>
    <w:rsid w:val="004C72CF"/>
    <w:rsid w:val="004C7DC8"/>
    <w:rsid w:val="004D16C9"/>
    <w:rsid w:val="004D21B0"/>
    <w:rsid w:val="004D5DC8"/>
    <w:rsid w:val="004D737D"/>
    <w:rsid w:val="004E0089"/>
    <w:rsid w:val="004E0C96"/>
    <w:rsid w:val="004E2659"/>
    <w:rsid w:val="004E39EE"/>
    <w:rsid w:val="004E475C"/>
    <w:rsid w:val="004E53EE"/>
    <w:rsid w:val="004E56E0"/>
    <w:rsid w:val="004E5D41"/>
    <w:rsid w:val="004E72B9"/>
    <w:rsid w:val="004E7329"/>
    <w:rsid w:val="004E7911"/>
    <w:rsid w:val="004F11F3"/>
    <w:rsid w:val="004F2CB0"/>
    <w:rsid w:val="004F460D"/>
    <w:rsid w:val="005017F7"/>
    <w:rsid w:val="00501FA7"/>
    <w:rsid w:val="005034DC"/>
    <w:rsid w:val="00503862"/>
    <w:rsid w:val="00503891"/>
    <w:rsid w:val="00505BFA"/>
    <w:rsid w:val="00505D13"/>
    <w:rsid w:val="00506D1E"/>
    <w:rsid w:val="00506F4E"/>
    <w:rsid w:val="005071B4"/>
    <w:rsid w:val="00507687"/>
    <w:rsid w:val="005117A9"/>
    <w:rsid w:val="00511F57"/>
    <w:rsid w:val="0051278A"/>
    <w:rsid w:val="00515CBE"/>
    <w:rsid w:val="00515E2B"/>
    <w:rsid w:val="00516F3E"/>
    <w:rsid w:val="00522A7E"/>
    <w:rsid w:val="00522F20"/>
    <w:rsid w:val="005308DB"/>
    <w:rsid w:val="00530A2E"/>
    <w:rsid w:val="00530FBE"/>
    <w:rsid w:val="00531694"/>
    <w:rsid w:val="00532061"/>
    <w:rsid w:val="00532235"/>
    <w:rsid w:val="00533159"/>
    <w:rsid w:val="005339DB"/>
    <w:rsid w:val="00534485"/>
    <w:rsid w:val="00534C89"/>
    <w:rsid w:val="0053719C"/>
    <w:rsid w:val="00541573"/>
    <w:rsid w:val="0054348A"/>
    <w:rsid w:val="0054468E"/>
    <w:rsid w:val="005461A8"/>
    <w:rsid w:val="0055441C"/>
    <w:rsid w:val="005549D3"/>
    <w:rsid w:val="0055620B"/>
    <w:rsid w:val="0056064A"/>
    <w:rsid w:val="0056310B"/>
    <w:rsid w:val="00564A80"/>
    <w:rsid w:val="00570373"/>
    <w:rsid w:val="00571777"/>
    <w:rsid w:val="005743D5"/>
    <w:rsid w:val="00574842"/>
    <w:rsid w:val="00575276"/>
    <w:rsid w:val="005774E5"/>
    <w:rsid w:val="00580FF5"/>
    <w:rsid w:val="0058519C"/>
    <w:rsid w:val="0058678D"/>
    <w:rsid w:val="0059149A"/>
    <w:rsid w:val="0059340D"/>
    <w:rsid w:val="005956EE"/>
    <w:rsid w:val="00596A6B"/>
    <w:rsid w:val="005A083E"/>
    <w:rsid w:val="005A13AD"/>
    <w:rsid w:val="005A1578"/>
    <w:rsid w:val="005A39FE"/>
    <w:rsid w:val="005B1670"/>
    <w:rsid w:val="005B4802"/>
    <w:rsid w:val="005B49E1"/>
    <w:rsid w:val="005B7B62"/>
    <w:rsid w:val="005C0A01"/>
    <w:rsid w:val="005C1EA6"/>
    <w:rsid w:val="005C3424"/>
    <w:rsid w:val="005C4452"/>
    <w:rsid w:val="005C6C84"/>
    <w:rsid w:val="005C7EBB"/>
    <w:rsid w:val="005D0B99"/>
    <w:rsid w:val="005D308E"/>
    <w:rsid w:val="005D3A48"/>
    <w:rsid w:val="005D7AF8"/>
    <w:rsid w:val="005E0E63"/>
    <w:rsid w:val="005E17BF"/>
    <w:rsid w:val="005E366A"/>
    <w:rsid w:val="005E3F4F"/>
    <w:rsid w:val="005E465B"/>
    <w:rsid w:val="005F1F3E"/>
    <w:rsid w:val="005F2145"/>
    <w:rsid w:val="005F344B"/>
    <w:rsid w:val="005F638C"/>
    <w:rsid w:val="005F7BC1"/>
    <w:rsid w:val="00601095"/>
    <w:rsid w:val="006016E1"/>
    <w:rsid w:val="00602D27"/>
    <w:rsid w:val="006034B8"/>
    <w:rsid w:val="006059CB"/>
    <w:rsid w:val="006104BF"/>
    <w:rsid w:val="00613774"/>
    <w:rsid w:val="006144A1"/>
    <w:rsid w:val="00615EBB"/>
    <w:rsid w:val="00616096"/>
    <w:rsid w:val="006160A2"/>
    <w:rsid w:val="00616286"/>
    <w:rsid w:val="00616D34"/>
    <w:rsid w:val="0062710C"/>
    <w:rsid w:val="006302AA"/>
    <w:rsid w:val="00630319"/>
    <w:rsid w:val="0063137C"/>
    <w:rsid w:val="006363BD"/>
    <w:rsid w:val="00636D78"/>
    <w:rsid w:val="00640395"/>
    <w:rsid w:val="006412DC"/>
    <w:rsid w:val="006418C7"/>
    <w:rsid w:val="00642BC6"/>
    <w:rsid w:val="00644790"/>
    <w:rsid w:val="00646DA0"/>
    <w:rsid w:val="006501AF"/>
    <w:rsid w:val="00650DDE"/>
    <w:rsid w:val="00652101"/>
    <w:rsid w:val="00653BCF"/>
    <w:rsid w:val="00653E3F"/>
    <w:rsid w:val="0065408B"/>
    <w:rsid w:val="0065467A"/>
    <w:rsid w:val="0065505B"/>
    <w:rsid w:val="00660753"/>
    <w:rsid w:val="00661143"/>
    <w:rsid w:val="006667D8"/>
    <w:rsid w:val="006670AC"/>
    <w:rsid w:val="006714F8"/>
    <w:rsid w:val="00672307"/>
    <w:rsid w:val="006808C6"/>
    <w:rsid w:val="00682668"/>
    <w:rsid w:val="00682E84"/>
    <w:rsid w:val="0068377D"/>
    <w:rsid w:val="00686B4B"/>
    <w:rsid w:val="00687409"/>
    <w:rsid w:val="00687B51"/>
    <w:rsid w:val="00692A68"/>
    <w:rsid w:val="0069309A"/>
    <w:rsid w:val="00693DCA"/>
    <w:rsid w:val="0069560C"/>
    <w:rsid w:val="00695D85"/>
    <w:rsid w:val="0069689F"/>
    <w:rsid w:val="006A2148"/>
    <w:rsid w:val="006A30A2"/>
    <w:rsid w:val="006A5008"/>
    <w:rsid w:val="006A5E84"/>
    <w:rsid w:val="006A6D23"/>
    <w:rsid w:val="006B25DE"/>
    <w:rsid w:val="006B522D"/>
    <w:rsid w:val="006C0363"/>
    <w:rsid w:val="006C1C3B"/>
    <w:rsid w:val="006C3BCB"/>
    <w:rsid w:val="006C4E43"/>
    <w:rsid w:val="006C643E"/>
    <w:rsid w:val="006D2932"/>
    <w:rsid w:val="006D3671"/>
    <w:rsid w:val="006D4176"/>
    <w:rsid w:val="006E0A73"/>
    <w:rsid w:val="006E0FEE"/>
    <w:rsid w:val="006E16B8"/>
    <w:rsid w:val="006E4179"/>
    <w:rsid w:val="006E6C11"/>
    <w:rsid w:val="006E7523"/>
    <w:rsid w:val="006F1D2E"/>
    <w:rsid w:val="006F1FA8"/>
    <w:rsid w:val="006F7C0C"/>
    <w:rsid w:val="00700755"/>
    <w:rsid w:val="00700DA7"/>
    <w:rsid w:val="00704369"/>
    <w:rsid w:val="0070646B"/>
    <w:rsid w:val="00707C1E"/>
    <w:rsid w:val="007130A2"/>
    <w:rsid w:val="007153DD"/>
    <w:rsid w:val="00715463"/>
    <w:rsid w:val="007232FE"/>
    <w:rsid w:val="007239C4"/>
    <w:rsid w:val="00730655"/>
    <w:rsid w:val="00730F96"/>
    <w:rsid w:val="00731D77"/>
    <w:rsid w:val="00732360"/>
    <w:rsid w:val="00732835"/>
    <w:rsid w:val="0073390A"/>
    <w:rsid w:val="007347EB"/>
    <w:rsid w:val="00734E64"/>
    <w:rsid w:val="00736B37"/>
    <w:rsid w:val="00737CCD"/>
    <w:rsid w:val="00740A35"/>
    <w:rsid w:val="007418AB"/>
    <w:rsid w:val="00744691"/>
    <w:rsid w:val="00746F42"/>
    <w:rsid w:val="007520B4"/>
    <w:rsid w:val="00755E51"/>
    <w:rsid w:val="007655D5"/>
    <w:rsid w:val="0076661D"/>
    <w:rsid w:val="007704E2"/>
    <w:rsid w:val="0077058B"/>
    <w:rsid w:val="00774817"/>
    <w:rsid w:val="007763C1"/>
    <w:rsid w:val="00777E82"/>
    <w:rsid w:val="00781359"/>
    <w:rsid w:val="0078375E"/>
    <w:rsid w:val="00785CED"/>
    <w:rsid w:val="00786921"/>
    <w:rsid w:val="00790753"/>
    <w:rsid w:val="00790854"/>
    <w:rsid w:val="007A087D"/>
    <w:rsid w:val="007A1EAA"/>
    <w:rsid w:val="007A415A"/>
    <w:rsid w:val="007A7858"/>
    <w:rsid w:val="007A79FD"/>
    <w:rsid w:val="007B036F"/>
    <w:rsid w:val="007B0B9D"/>
    <w:rsid w:val="007B130A"/>
    <w:rsid w:val="007B26E3"/>
    <w:rsid w:val="007B38C7"/>
    <w:rsid w:val="007B39F1"/>
    <w:rsid w:val="007B39F2"/>
    <w:rsid w:val="007B5A43"/>
    <w:rsid w:val="007B6EA9"/>
    <w:rsid w:val="007B709B"/>
    <w:rsid w:val="007B7CF3"/>
    <w:rsid w:val="007C1343"/>
    <w:rsid w:val="007C20F1"/>
    <w:rsid w:val="007C2808"/>
    <w:rsid w:val="007C3183"/>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7F2B30"/>
    <w:rsid w:val="007F3317"/>
    <w:rsid w:val="007F6864"/>
    <w:rsid w:val="008004B4"/>
    <w:rsid w:val="00803691"/>
    <w:rsid w:val="00805BE8"/>
    <w:rsid w:val="00812951"/>
    <w:rsid w:val="00816078"/>
    <w:rsid w:val="008177E3"/>
    <w:rsid w:val="00823AA9"/>
    <w:rsid w:val="00825428"/>
    <w:rsid w:val="008255B9"/>
    <w:rsid w:val="00825CD8"/>
    <w:rsid w:val="00827324"/>
    <w:rsid w:val="008355EA"/>
    <w:rsid w:val="008365D0"/>
    <w:rsid w:val="0083717E"/>
    <w:rsid w:val="00837458"/>
    <w:rsid w:val="00837AAE"/>
    <w:rsid w:val="008429AD"/>
    <w:rsid w:val="008429DB"/>
    <w:rsid w:val="008445C6"/>
    <w:rsid w:val="00845899"/>
    <w:rsid w:val="00850C75"/>
    <w:rsid w:val="00850E39"/>
    <w:rsid w:val="008543F1"/>
    <w:rsid w:val="0085477A"/>
    <w:rsid w:val="00855107"/>
    <w:rsid w:val="00855173"/>
    <w:rsid w:val="008557D9"/>
    <w:rsid w:val="00855BF7"/>
    <w:rsid w:val="0085612B"/>
    <w:rsid w:val="00856214"/>
    <w:rsid w:val="00862089"/>
    <w:rsid w:val="00865A79"/>
    <w:rsid w:val="00865DDD"/>
    <w:rsid w:val="00866D5B"/>
    <w:rsid w:val="00866FF5"/>
    <w:rsid w:val="008673D4"/>
    <w:rsid w:val="008708D3"/>
    <w:rsid w:val="00872D90"/>
    <w:rsid w:val="0087332D"/>
    <w:rsid w:val="00873E1F"/>
    <w:rsid w:val="00874C16"/>
    <w:rsid w:val="00875B26"/>
    <w:rsid w:val="008801F4"/>
    <w:rsid w:val="00886603"/>
    <w:rsid w:val="00886959"/>
    <w:rsid w:val="00886D1F"/>
    <w:rsid w:val="00891EE1"/>
    <w:rsid w:val="00893987"/>
    <w:rsid w:val="008963EF"/>
    <w:rsid w:val="0089688E"/>
    <w:rsid w:val="00896B2B"/>
    <w:rsid w:val="008A1FBE"/>
    <w:rsid w:val="008A46A9"/>
    <w:rsid w:val="008B0D04"/>
    <w:rsid w:val="008B3194"/>
    <w:rsid w:val="008B5AE7"/>
    <w:rsid w:val="008B7CCD"/>
    <w:rsid w:val="008B7FAD"/>
    <w:rsid w:val="008C30EF"/>
    <w:rsid w:val="008C362A"/>
    <w:rsid w:val="008C4F02"/>
    <w:rsid w:val="008C60E9"/>
    <w:rsid w:val="008C68DD"/>
    <w:rsid w:val="008C7387"/>
    <w:rsid w:val="008D1B7C"/>
    <w:rsid w:val="008D6560"/>
    <w:rsid w:val="008D6657"/>
    <w:rsid w:val="008E051B"/>
    <w:rsid w:val="008E1F60"/>
    <w:rsid w:val="008E307E"/>
    <w:rsid w:val="008F4DD1"/>
    <w:rsid w:val="008F6056"/>
    <w:rsid w:val="00901D4B"/>
    <w:rsid w:val="00901E93"/>
    <w:rsid w:val="00902C07"/>
    <w:rsid w:val="00905804"/>
    <w:rsid w:val="009101E2"/>
    <w:rsid w:val="009150F3"/>
    <w:rsid w:val="00915D73"/>
    <w:rsid w:val="00916077"/>
    <w:rsid w:val="009168F7"/>
    <w:rsid w:val="009170A2"/>
    <w:rsid w:val="009208A6"/>
    <w:rsid w:val="00923991"/>
    <w:rsid w:val="00924514"/>
    <w:rsid w:val="00927316"/>
    <w:rsid w:val="009303C9"/>
    <w:rsid w:val="0093133D"/>
    <w:rsid w:val="0093276D"/>
    <w:rsid w:val="00933D12"/>
    <w:rsid w:val="0093486A"/>
    <w:rsid w:val="00936B5C"/>
    <w:rsid w:val="00937065"/>
    <w:rsid w:val="00940285"/>
    <w:rsid w:val="0094067F"/>
    <w:rsid w:val="009415B0"/>
    <w:rsid w:val="00947E7E"/>
    <w:rsid w:val="00950AEC"/>
    <w:rsid w:val="0095139A"/>
    <w:rsid w:val="00952140"/>
    <w:rsid w:val="00953E16"/>
    <w:rsid w:val="009542AC"/>
    <w:rsid w:val="009548FF"/>
    <w:rsid w:val="00955784"/>
    <w:rsid w:val="00961BB2"/>
    <w:rsid w:val="00962108"/>
    <w:rsid w:val="009638D6"/>
    <w:rsid w:val="00965B7B"/>
    <w:rsid w:val="0097408E"/>
    <w:rsid w:val="00974BB2"/>
    <w:rsid w:val="00974FA7"/>
    <w:rsid w:val="009756E5"/>
    <w:rsid w:val="00977A8C"/>
    <w:rsid w:val="00981568"/>
    <w:rsid w:val="00983910"/>
    <w:rsid w:val="00983BA4"/>
    <w:rsid w:val="00986397"/>
    <w:rsid w:val="00986EB6"/>
    <w:rsid w:val="0098729E"/>
    <w:rsid w:val="0099267B"/>
    <w:rsid w:val="009932AC"/>
    <w:rsid w:val="00994351"/>
    <w:rsid w:val="009967C1"/>
    <w:rsid w:val="00996A8F"/>
    <w:rsid w:val="009A1DBF"/>
    <w:rsid w:val="009A68E6"/>
    <w:rsid w:val="009A7598"/>
    <w:rsid w:val="009B0A6C"/>
    <w:rsid w:val="009B1DF8"/>
    <w:rsid w:val="009B3D20"/>
    <w:rsid w:val="009B5418"/>
    <w:rsid w:val="009B6BCD"/>
    <w:rsid w:val="009C0727"/>
    <w:rsid w:val="009C082F"/>
    <w:rsid w:val="009C1046"/>
    <w:rsid w:val="009C3C80"/>
    <w:rsid w:val="009C492F"/>
    <w:rsid w:val="009C580A"/>
    <w:rsid w:val="009C79B7"/>
    <w:rsid w:val="009D16FB"/>
    <w:rsid w:val="009D25B2"/>
    <w:rsid w:val="009D2FF2"/>
    <w:rsid w:val="009D3226"/>
    <w:rsid w:val="009D3385"/>
    <w:rsid w:val="009D793C"/>
    <w:rsid w:val="009E0E1B"/>
    <w:rsid w:val="009E16A9"/>
    <w:rsid w:val="009E35BC"/>
    <w:rsid w:val="009E375F"/>
    <w:rsid w:val="009E39D4"/>
    <w:rsid w:val="009E433B"/>
    <w:rsid w:val="009E5401"/>
    <w:rsid w:val="009F6535"/>
    <w:rsid w:val="009F7493"/>
    <w:rsid w:val="00A02E45"/>
    <w:rsid w:val="00A03317"/>
    <w:rsid w:val="00A03814"/>
    <w:rsid w:val="00A0565A"/>
    <w:rsid w:val="00A0758F"/>
    <w:rsid w:val="00A10019"/>
    <w:rsid w:val="00A10DBC"/>
    <w:rsid w:val="00A12C7B"/>
    <w:rsid w:val="00A150DD"/>
    <w:rsid w:val="00A1570A"/>
    <w:rsid w:val="00A16CC4"/>
    <w:rsid w:val="00A17866"/>
    <w:rsid w:val="00A211B4"/>
    <w:rsid w:val="00A223CF"/>
    <w:rsid w:val="00A302EC"/>
    <w:rsid w:val="00A326E1"/>
    <w:rsid w:val="00A32900"/>
    <w:rsid w:val="00A337EB"/>
    <w:rsid w:val="00A33DDF"/>
    <w:rsid w:val="00A341A7"/>
    <w:rsid w:val="00A34547"/>
    <w:rsid w:val="00A364DD"/>
    <w:rsid w:val="00A376B7"/>
    <w:rsid w:val="00A41BF5"/>
    <w:rsid w:val="00A41D4F"/>
    <w:rsid w:val="00A42CBF"/>
    <w:rsid w:val="00A43824"/>
    <w:rsid w:val="00A44778"/>
    <w:rsid w:val="00A448B3"/>
    <w:rsid w:val="00A44914"/>
    <w:rsid w:val="00A469E7"/>
    <w:rsid w:val="00A46F21"/>
    <w:rsid w:val="00A51699"/>
    <w:rsid w:val="00A542C3"/>
    <w:rsid w:val="00A56AC9"/>
    <w:rsid w:val="00A604A4"/>
    <w:rsid w:val="00A61B7D"/>
    <w:rsid w:val="00A6413E"/>
    <w:rsid w:val="00A65BF4"/>
    <w:rsid w:val="00A6605B"/>
    <w:rsid w:val="00A66ADC"/>
    <w:rsid w:val="00A7147D"/>
    <w:rsid w:val="00A73AAE"/>
    <w:rsid w:val="00A73D28"/>
    <w:rsid w:val="00A76B8E"/>
    <w:rsid w:val="00A81B15"/>
    <w:rsid w:val="00A82FB5"/>
    <w:rsid w:val="00A837FF"/>
    <w:rsid w:val="00A84052"/>
    <w:rsid w:val="00A84DC8"/>
    <w:rsid w:val="00A850DB"/>
    <w:rsid w:val="00A85DAD"/>
    <w:rsid w:val="00A85DBC"/>
    <w:rsid w:val="00A86980"/>
    <w:rsid w:val="00A87881"/>
    <w:rsid w:val="00A879BF"/>
    <w:rsid w:val="00A87FEB"/>
    <w:rsid w:val="00A905D2"/>
    <w:rsid w:val="00A90ADC"/>
    <w:rsid w:val="00A929D3"/>
    <w:rsid w:val="00A93F9F"/>
    <w:rsid w:val="00A9420E"/>
    <w:rsid w:val="00A97648"/>
    <w:rsid w:val="00A97C0C"/>
    <w:rsid w:val="00AA1CFD"/>
    <w:rsid w:val="00AA2239"/>
    <w:rsid w:val="00AA33D2"/>
    <w:rsid w:val="00AA5F59"/>
    <w:rsid w:val="00AB0C57"/>
    <w:rsid w:val="00AB1195"/>
    <w:rsid w:val="00AB1519"/>
    <w:rsid w:val="00AB28CF"/>
    <w:rsid w:val="00AB4182"/>
    <w:rsid w:val="00AB4D14"/>
    <w:rsid w:val="00AC27DB"/>
    <w:rsid w:val="00AC58C1"/>
    <w:rsid w:val="00AC637E"/>
    <w:rsid w:val="00AC6D6B"/>
    <w:rsid w:val="00AD0DA6"/>
    <w:rsid w:val="00AD4DE6"/>
    <w:rsid w:val="00AD4FA8"/>
    <w:rsid w:val="00AD6965"/>
    <w:rsid w:val="00AD7736"/>
    <w:rsid w:val="00AE10CE"/>
    <w:rsid w:val="00AE5E7B"/>
    <w:rsid w:val="00AE7097"/>
    <w:rsid w:val="00AE70D4"/>
    <w:rsid w:val="00AE7868"/>
    <w:rsid w:val="00AF0407"/>
    <w:rsid w:val="00AF049B"/>
    <w:rsid w:val="00AF1741"/>
    <w:rsid w:val="00AF4D8B"/>
    <w:rsid w:val="00B067CA"/>
    <w:rsid w:val="00B074CB"/>
    <w:rsid w:val="00B12B26"/>
    <w:rsid w:val="00B163F8"/>
    <w:rsid w:val="00B21028"/>
    <w:rsid w:val="00B2472D"/>
    <w:rsid w:val="00B24CA0"/>
    <w:rsid w:val="00B2549F"/>
    <w:rsid w:val="00B32602"/>
    <w:rsid w:val="00B36BD8"/>
    <w:rsid w:val="00B4108D"/>
    <w:rsid w:val="00B41E89"/>
    <w:rsid w:val="00B4316E"/>
    <w:rsid w:val="00B53B6F"/>
    <w:rsid w:val="00B54BA9"/>
    <w:rsid w:val="00B55FF3"/>
    <w:rsid w:val="00B57265"/>
    <w:rsid w:val="00B62C5B"/>
    <w:rsid w:val="00B633AE"/>
    <w:rsid w:val="00B634E1"/>
    <w:rsid w:val="00B665D2"/>
    <w:rsid w:val="00B6737C"/>
    <w:rsid w:val="00B70FF3"/>
    <w:rsid w:val="00B7214D"/>
    <w:rsid w:val="00B73BF8"/>
    <w:rsid w:val="00B74372"/>
    <w:rsid w:val="00B75525"/>
    <w:rsid w:val="00B80283"/>
    <w:rsid w:val="00B8095F"/>
    <w:rsid w:val="00B80B0C"/>
    <w:rsid w:val="00B80B11"/>
    <w:rsid w:val="00B831AE"/>
    <w:rsid w:val="00B8446C"/>
    <w:rsid w:val="00B847DE"/>
    <w:rsid w:val="00B867B0"/>
    <w:rsid w:val="00B86973"/>
    <w:rsid w:val="00B87725"/>
    <w:rsid w:val="00B971BF"/>
    <w:rsid w:val="00BA17DA"/>
    <w:rsid w:val="00BA259A"/>
    <w:rsid w:val="00BA259C"/>
    <w:rsid w:val="00BA29D3"/>
    <w:rsid w:val="00BA2A32"/>
    <w:rsid w:val="00BA307F"/>
    <w:rsid w:val="00BA5280"/>
    <w:rsid w:val="00BB14F1"/>
    <w:rsid w:val="00BB1821"/>
    <w:rsid w:val="00BB572E"/>
    <w:rsid w:val="00BB74FD"/>
    <w:rsid w:val="00BB76EE"/>
    <w:rsid w:val="00BB7AAE"/>
    <w:rsid w:val="00BC0624"/>
    <w:rsid w:val="00BC0DCB"/>
    <w:rsid w:val="00BC3239"/>
    <w:rsid w:val="00BC55DC"/>
    <w:rsid w:val="00BC5982"/>
    <w:rsid w:val="00BC60BF"/>
    <w:rsid w:val="00BC656A"/>
    <w:rsid w:val="00BC7795"/>
    <w:rsid w:val="00BD0623"/>
    <w:rsid w:val="00BD1FF0"/>
    <w:rsid w:val="00BD26A1"/>
    <w:rsid w:val="00BD28BF"/>
    <w:rsid w:val="00BD2D12"/>
    <w:rsid w:val="00BD4B3C"/>
    <w:rsid w:val="00BD4E55"/>
    <w:rsid w:val="00BD50FF"/>
    <w:rsid w:val="00BD6404"/>
    <w:rsid w:val="00BE1BAB"/>
    <w:rsid w:val="00BE1F30"/>
    <w:rsid w:val="00BE33AE"/>
    <w:rsid w:val="00BE6427"/>
    <w:rsid w:val="00BF046F"/>
    <w:rsid w:val="00BF0CF6"/>
    <w:rsid w:val="00BF2904"/>
    <w:rsid w:val="00BF2FC3"/>
    <w:rsid w:val="00BF3D22"/>
    <w:rsid w:val="00BF44A4"/>
    <w:rsid w:val="00C01D50"/>
    <w:rsid w:val="00C056DC"/>
    <w:rsid w:val="00C0600B"/>
    <w:rsid w:val="00C12D13"/>
    <w:rsid w:val="00C1329B"/>
    <w:rsid w:val="00C1572F"/>
    <w:rsid w:val="00C20603"/>
    <w:rsid w:val="00C24C05"/>
    <w:rsid w:val="00C24D2F"/>
    <w:rsid w:val="00C26222"/>
    <w:rsid w:val="00C31283"/>
    <w:rsid w:val="00C33C48"/>
    <w:rsid w:val="00C340E5"/>
    <w:rsid w:val="00C35AA7"/>
    <w:rsid w:val="00C404C3"/>
    <w:rsid w:val="00C43BA1"/>
    <w:rsid w:val="00C43DAB"/>
    <w:rsid w:val="00C47F08"/>
    <w:rsid w:val="00C514A6"/>
    <w:rsid w:val="00C52EB2"/>
    <w:rsid w:val="00C533D2"/>
    <w:rsid w:val="00C54FA9"/>
    <w:rsid w:val="00C56EEC"/>
    <w:rsid w:val="00C5739F"/>
    <w:rsid w:val="00C57CF0"/>
    <w:rsid w:val="00C60483"/>
    <w:rsid w:val="00C63557"/>
    <w:rsid w:val="00C6399E"/>
    <w:rsid w:val="00C649BD"/>
    <w:rsid w:val="00C6565A"/>
    <w:rsid w:val="00C65891"/>
    <w:rsid w:val="00C65EC9"/>
    <w:rsid w:val="00C66AC9"/>
    <w:rsid w:val="00C66E42"/>
    <w:rsid w:val="00C7120B"/>
    <w:rsid w:val="00C722E4"/>
    <w:rsid w:val="00C723C9"/>
    <w:rsid w:val="00C724D3"/>
    <w:rsid w:val="00C72951"/>
    <w:rsid w:val="00C74102"/>
    <w:rsid w:val="00C74B5C"/>
    <w:rsid w:val="00C77DD9"/>
    <w:rsid w:val="00C8150A"/>
    <w:rsid w:val="00C83BE6"/>
    <w:rsid w:val="00C8526B"/>
    <w:rsid w:val="00C85354"/>
    <w:rsid w:val="00C86ABA"/>
    <w:rsid w:val="00C90370"/>
    <w:rsid w:val="00C943F3"/>
    <w:rsid w:val="00C95ED8"/>
    <w:rsid w:val="00CA08C6"/>
    <w:rsid w:val="00CA0A77"/>
    <w:rsid w:val="00CA2729"/>
    <w:rsid w:val="00CA3057"/>
    <w:rsid w:val="00CA45F8"/>
    <w:rsid w:val="00CA5B5A"/>
    <w:rsid w:val="00CA6680"/>
    <w:rsid w:val="00CB0305"/>
    <w:rsid w:val="00CB33C7"/>
    <w:rsid w:val="00CB6DA7"/>
    <w:rsid w:val="00CB7E4C"/>
    <w:rsid w:val="00CC0DFE"/>
    <w:rsid w:val="00CC25B4"/>
    <w:rsid w:val="00CC5F88"/>
    <w:rsid w:val="00CC69C8"/>
    <w:rsid w:val="00CC77A2"/>
    <w:rsid w:val="00CC7EE7"/>
    <w:rsid w:val="00CD0355"/>
    <w:rsid w:val="00CD307E"/>
    <w:rsid w:val="00CD47D2"/>
    <w:rsid w:val="00CD6128"/>
    <w:rsid w:val="00CD629F"/>
    <w:rsid w:val="00CD6A1B"/>
    <w:rsid w:val="00CD7437"/>
    <w:rsid w:val="00CE0A7F"/>
    <w:rsid w:val="00CE1718"/>
    <w:rsid w:val="00CE74C6"/>
    <w:rsid w:val="00CF3EC0"/>
    <w:rsid w:val="00CF4156"/>
    <w:rsid w:val="00CF5406"/>
    <w:rsid w:val="00CF6BE8"/>
    <w:rsid w:val="00D0036C"/>
    <w:rsid w:val="00D03249"/>
    <w:rsid w:val="00D03D00"/>
    <w:rsid w:val="00D05C30"/>
    <w:rsid w:val="00D07561"/>
    <w:rsid w:val="00D10052"/>
    <w:rsid w:val="00D10F33"/>
    <w:rsid w:val="00D11359"/>
    <w:rsid w:val="00D17481"/>
    <w:rsid w:val="00D236C4"/>
    <w:rsid w:val="00D266EA"/>
    <w:rsid w:val="00D27E92"/>
    <w:rsid w:val="00D3188C"/>
    <w:rsid w:val="00D32820"/>
    <w:rsid w:val="00D35F9B"/>
    <w:rsid w:val="00D361ED"/>
    <w:rsid w:val="00D36B69"/>
    <w:rsid w:val="00D408DD"/>
    <w:rsid w:val="00D429E1"/>
    <w:rsid w:val="00D43F83"/>
    <w:rsid w:val="00D457B6"/>
    <w:rsid w:val="00D45D72"/>
    <w:rsid w:val="00D4676B"/>
    <w:rsid w:val="00D520E4"/>
    <w:rsid w:val="00D53A38"/>
    <w:rsid w:val="00D575DD"/>
    <w:rsid w:val="00D57DFA"/>
    <w:rsid w:val="00D6454D"/>
    <w:rsid w:val="00D6721F"/>
    <w:rsid w:val="00D67763"/>
    <w:rsid w:val="00D67FCF"/>
    <w:rsid w:val="00D709CE"/>
    <w:rsid w:val="00D71F73"/>
    <w:rsid w:val="00D769A2"/>
    <w:rsid w:val="00D80786"/>
    <w:rsid w:val="00D81CAB"/>
    <w:rsid w:val="00D81DAF"/>
    <w:rsid w:val="00D8576F"/>
    <w:rsid w:val="00D8677F"/>
    <w:rsid w:val="00D93A85"/>
    <w:rsid w:val="00D97F0C"/>
    <w:rsid w:val="00DA301A"/>
    <w:rsid w:val="00DA3A86"/>
    <w:rsid w:val="00DA6766"/>
    <w:rsid w:val="00DA7377"/>
    <w:rsid w:val="00DB6E21"/>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164E"/>
    <w:rsid w:val="00DF2B64"/>
    <w:rsid w:val="00DF3BEE"/>
    <w:rsid w:val="00DF59DE"/>
    <w:rsid w:val="00E01C41"/>
    <w:rsid w:val="00E0227D"/>
    <w:rsid w:val="00E04B84"/>
    <w:rsid w:val="00E04F1A"/>
    <w:rsid w:val="00E05DE1"/>
    <w:rsid w:val="00E05F2F"/>
    <w:rsid w:val="00E06466"/>
    <w:rsid w:val="00E06835"/>
    <w:rsid w:val="00E06FDA"/>
    <w:rsid w:val="00E10609"/>
    <w:rsid w:val="00E15229"/>
    <w:rsid w:val="00E16014"/>
    <w:rsid w:val="00E160A5"/>
    <w:rsid w:val="00E1713D"/>
    <w:rsid w:val="00E20A43"/>
    <w:rsid w:val="00E23898"/>
    <w:rsid w:val="00E275FB"/>
    <w:rsid w:val="00E319F1"/>
    <w:rsid w:val="00E33CD2"/>
    <w:rsid w:val="00E364F6"/>
    <w:rsid w:val="00E3715B"/>
    <w:rsid w:val="00E3729A"/>
    <w:rsid w:val="00E40E90"/>
    <w:rsid w:val="00E41261"/>
    <w:rsid w:val="00E45597"/>
    <w:rsid w:val="00E45C7E"/>
    <w:rsid w:val="00E508D5"/>
    <w:rsid w:val="00E51E74"/>
    <w:rsid w:val="00E531EB"/>
    <w:rsid w:val="00E54874"/>
    <w:rsid w:val="00E54B6F"/>
    <w:rsid w:val="00E55ACA"/>
    <w:rsid w:val="00E57B74"/>
    <w:rsid w:val="00E65BC6"/>
    <w:rsid w:val="00E65DF8"/>
    <w:rsid w:val="00E661FF"/>
    <w:rsid w:val="00E704F5"/>
    <w:rsid w:val="00E7247D"/>
    <w:rsid w:val="00E726EB"/>
    <w:rsid w:val="00E72CF1"/>
    <w:rsid w:val="00E80B52"/>
    <w:rsid w:val="00E80BEB"/>
    <w:rsid w:val="00E824C3"/>
    <w:rsid w:val="00E840B3"/>
    <w:rsid w:val="00E84D10"/>
    <w:rsid w:val="00E8629F"/>
    <w:rsid w:val="00E91008"/>
    <w:rsid w:val="00E9214E"/>
    <w:rsid w:val="00E9374E"/>
    <w:rsid w:val="00E94F54"/>
    <w:rsid w:val="00E94FAA"/>
    <w:rsid w:val="00E9577C"/>
    <w:rsid w:val="00E97AD5"/>
    <w:rsid w:val="00EA1111"/>
    <w:rsid w:val="00EA3B4F"/>
    <w:rsid w:val="00EA3C24"/>
    <w:rsid w:val="00EA5369"/>
    <w:rsid w:val="00EA73DF"/>
    <w:rsid w:val="00EB4C44"/>
    <w:rsid w:val="00EB5994"/>
    <w:rsid w:val="00EB61AE"/>
    <w:rsid w:val="00EB6BFD"/>
    <w:rsid w:val="00EC1159"/>
    <w:rsid w:val="00EC1BDE"/>
    <w:rsid w:val="00EC322D"/>
    <w:rsid w:val="00ED383A"/>
    <w:rsid w:val="00EE1080"/>
    <w:rsid w:val="00EE1F36"/>
    <w:rsid w:val="00EE2337"/>
    <w:rsid w:val="00EE3417"/>
    <w:rsid w:val="00EE3BF9"/>
    <w:rsid w:val="00EE4496"/>
    <w:rsid w:val="00EE4987"/>
    <w:rsid w:val="00EE62AE"/>
    <w:rsid w:val="00EF0FD8"/>
    <w:rsid w:val="00EF1EC5"/>
    <w:rsid w:val="00EF4C88"/>
    <w:rsid w:val="00EF55EB"/>
    <w:rsid w:val="00F00DCC"/>
    <w:rsid w:val="00F0115A"/>
    <w:rsid w:val="00F0156F"/>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AF7"/>
    <w:rsid w:val="00F24B8B"/>
    <w:rsid w:val="00F251B3"/>
    <w:rsid w:val="00F30D2E"/>
    <w:rsid w:val="00F3468C"/>
    <w:rsid w:val="00F35516"/>
    <w:rsid w:val="00F35790"/>
    <w:rsid w:val="00F4136D"/>
    <w:rsid w:val="00F4212E"/>
    <w:rsid w:val="00F42C20"/>
    <w:rsid w:val="00F43E34"/>
    <w:rsid w:val="00F51B1B"/>
    <w:rsid w:val="00F53053"/>
    <w:rsid w:val="00F53FE2"/>
    <w:rsid w:val="00F54681"/>
    <w:rsid w:val="00F575FF"/>
    <w:rsid w:val="00F60089"/>
    <w:rsid w:val="00F618EF"/>
    <w:rsid w:val="00F65582"/>
    <w:rsid w:val="00F65AC3"/>
    <w:rsid w:val="00F66E75"/>
    <w:rsid w:val="00F673B5"/>
    <w:rsid w:val="00F7087D"/>
    <w:rsid w:val="00F744CB"/>
    <w:rsid w:val="00F7561E"/>
    <w:rsid w:val="00F75E9B"/>
    <w:rsid w:val="00F77AF0"/>
    <w:rsid w:val="00F77E45"/>
    <w:rsid w:val="00F77EB0"/>
    <w:rsid w:val="00F81B4B"/>
    <w:rsid w:val="00F87CDD"/>
    <w:rsid w:val="00F90062"/>
    <w:rsid w:val="00F91E77"/>
    <w:rsid w:val="00F9245E"/>
    <w:rsid w:val="00F933F0"/>
    <w:rsid w:val="00F937A3"/>
    <w:rsid w:val="00F94715"/>
    <w:rsid w:val="00F96A3D"/>
    <w:rsid w:val="00FA04AD"/>
    <w:rsid w:val="00FA2170"/>
    <w:rsid w:val="00FA351D"/>
    <w:rsid w:val="00FA4718"/>
    <w:rsid w:val="00FA4E21"/>
    <w:rsid w:val="00FA5848"/>
    <w:rsid w:val="00FA6899"/>
    <w:rsid w:val="00FA7F3D"/>
    <w:rsid w:val="00FB02C3"/>
    <w:rsid w:val="00FB38D8"/>
    <w:rsid w:val="00FC051F"/>
    <w:rsid w:val="00FC06FF"/>
    <w:rsid w:val="00FC45F4"/>
    <w:rsid w:val="00FC69B4"/>
    <w:rsid w:val="00FD0694"/>
    <w:rsid w:val="00FD0C9A"/>
    <w:rsid w:val="00FD0D48"/>
    <w:rsid w:val="00FD0D89"/>
    <w:rsid w:val="00FD25BE"/>
    <w:rsid w:val="00FD2E70"/>
    <w:rsid w:val="00FD6229"/>
    <w:rsid w:val="00FD6B5D"/>
    <w:rsid w:val="00FD7AA7"/>
    <w:rsid w:val="00FE0176"/>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BD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461A8"/>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61A8"/>
    <w:rPr>
      <w:rFonts w:ascii="Arial" w:eastAsia="MS Mincho" w:hAnsi="Arial"/>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126789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5460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987231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028281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728151">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3163818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7194421">
      <w:bodyDiv w:val="1"/>
      <w:marLeft w:val="0"/>
      <w:marRight w:val="0"/>
      <w:marTop w:val="0"/>
      <w:marBottom w:val="0"/>
      <w:divBdr>
        <w:top w:val="none" w:sz="0" w:space="0" w:color="auto"/>
        <w:left w:val="none" w:sz="0" w:space="0" w:color="auto"/>
        <w:bottom w:val="none" w:sz="0" w:space="0" w:color="auto"/>
        <w:right w:val="none" w:sz="0" w:space="0" w:color="auto"/>
      </w:divBdr>
    </w:div>
    <w:div w:id="7494308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3525420">
      <w:bodyDiv w:val="1"/>
      <w:marLeft w:val="0"/>
      <w:marRight w:val="0"/>
      <w:marTop w:val="0"/>
      <w:marBottom w:val="0"/>
      <w:divBdr>
        <w:top w:val="none" w:sz="0" w:space="0" w:color="auto"/>
        <w:left w:val="none" w:sz="0" w:space="0" w:color="auto"/>
        <w:bottom w:val="none" w:sz="0" w:space="0" w:color="auto"/>
        <w:right w:val="none" w:sz="0" w:space="0" w:color="auto"/>
      </w:divBdr>
    </w:div>
    <w:div w:id="81422445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29687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01795997">
      <w:bodyDiv w:val="1"/>
      <w:marLeft w:val="0"/>
      <w:marRight w:val="0"/>
      <w:marTop w:val="0"/>
      <w:marBottom w:val="0"/>
      <w:divBdr>
        <w:top w:val="none" w:sz="0" w:space="0" w:color="auto"/>
        <w:left w:val="none" w:sz="0" w:space="0" w:color="auto"/>
        <w:bottom w:val="none" w:sz="0" w:space="0" w:color="auto"/>
        <w:right w:val="none" w:sz="0" w:space="0" w:color="auto"/>
      </w:divBdr>
    </w:div>
    <w:div w:id="115973612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6531132">
      <w:bodyDiv w:val="1"/>
      <w:marLeft w:val="0"/>
      <w:marRight w:val="0"/>
      <w:marTop w:val="0"/>
      <w:marBottom w:val="0"/>
      <w:divBdr>
        <w:top w:val="none" w:sz="0" w:space="0" w:color="auto"/>
        <w:left w:val="none" w:sz="0" w:space="0" w:color="auto"/>
        <w:bottom w:val="none" w:sz="0" w:space="0" w:color="auto"/>
        <w:right w:val="none" w:sz="0" w:space="0" w:color="auto"/>
      </w:divBdr>
    </w:div>
    <w:div w:id="1255239152">
      <w:bodyDiv w:val="1"/>
      <w:marLeft w:val="0"/>
      <w:marRight w:val="0"/>
      <w:marTop w:val="0"/>
      <w:marBottom w:val="0"/>
      <w:divBdr>
        <w:top w:val="none" w:sz="0" w:space="0" w:color="auto"/>
        <w:left w:val="none" w:sz="0" w:space="0" w:color="auto"/>
        <w:bottom w:val="none" w:sz="0" w:space="0" w:color="auto"/>
        <w:right w:val="none" w:sz="0" w:space="0" w:color="auto"/>
      </w:divBdr>
    </w:div>
    <w:div w:id="1262302647">
      <w:bodyDiv w:val="1"/>
      <w:marLeft w:val="0"/>
      <w:marRight w:val="0"/>
      <w:marTop w:val="0"/>
      <w:marBottom w:val="0"/>
      <w:divBdr>
        <w:top w:val="none" w:sz="0" w:space="0" w:color="auto"/>
        <w:left w:val="none" w:sz="0" w:space="0" w:color="auto"/>
        <w:bottom w:val="none" w:sz="0" w:space="0" w:color="auto"/>
        <w:right w:val="none" w:sz="0" w:space="0" w:color="auto"/>
      </w:divBdr>
    </w:div>
    <w:div w:id="1310287247">
      <w:bodyDiv w:val="1"/>
      <w:marLeft w:val="0"/>
      <w:marRight w:val="0"/>
      <w:marTop w:val="0"/>
      <w:marBottom w:val="0"/>
      <w:divBdr>
        <w:top w:val="none" w:sz="0" w:space="0" w:color="auto"/>
        <w:left w:val="none" w:sz="0" w:space="0" w:color="auto"/>
        <w:bottom w:val="none" w:sz="0" w:space="0" w:color="auto"/>
        <w:right w:val="none" w:sz="0" w:space="0" w:color="auto"/>
      </w:divBdr>
    </w:div>
    <w:div w:id="133152345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6884868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807736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9828852">
      <w:bodyDiv w:val="1"/>
      <w:marLeft w:val="0"/>
      <w:marRight w:val="0"/>
      <w:marTop w:val="0"/>
      <w:marBottom w:val="0"/>
      <w:divBdr>
        <w:top w:val="none" w:sz="0" w:space="0" w:color="auto"/>
        <w:left w:val="none" w:sz="0" w:space="0" w:color="auto"/>
        <w:bottom w:val="none" w:sz="0" w:space="0" w:color="auto"/>
        <w:right w:val="none" w:sz="0" w:space="0" w:color="auto"/>
      </w:divBdr>
    </w:div>
    <w:div w:id="212306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3</Pages>
  <Words>710</Words>
  <Characters>4053</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Hsuanli.Lin@mediatek.com</dc:creator>
  <cp:lastModifiedBy>烜立 林</cp:lastModifiedBy>
  <cp:revision>29</cp:revision>
  <cp:lastPrinted>2019-04-25T01:09:00Z</cp:lastPrinted>
  <dcterms:created xsi:type="dcterms:W3CDTF">2024-03-28T03:18:00Z</dcterms:created>
  <dcterms:modified xsi:type="dcterms:W3CDTF">2024-04-08T20:43:00Z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